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6EFF" w:rsidRPr="00BB6EFF" w:rsidRDefault="00BB6EFF" w:rsidP="00BB6EFF">
      <w:pPr>
        <w:pStyle w:val="Companyname"/>
        <w:ind w:right="-284"/>
        <w:rPr>
          <w:rFonts w:ascii="IBM Plex Sans Text" w:hAnsi="IBM Plex Sans Text"/>
          <w:sz w:val="48"/>
          <w:szCs w:val="48"/>
          <w:lang w:val="en-US"/>
        </w:rPr>
      </w:pPr>
      <w:r w:rsidRPr="00BB6EFF">
        <w:rPr>
          <w:rFonts w:ascii="IBM Plex Sans Text" w:hAnsi="IBM Plex Sans Text"/>
          <w:sz w:val="48"/>
          <w:szCs w:val="48"/>
          <w:lang w:val="en-US"/>
        </w:rPr>
        <w:t>Letter of Reprimand:</w:t>
      </w:r>
    </w:p>
    <w:p w:rsidR="009577E1" w:rsidRPr="00BB6EFF" w:rsidRDefault="00BB6EFF" w:rsidP="00BB6EFF">
      <w:pPr>
        <w:pStyle w:val="Companyname"/>
        <w:ind w:right="-284"/>
        <w:rPr>
          <w:rFonts w:ascii="IBM Plex Sans Text" w:hAnsi="IBM Plex Sans Text"/>
          <w:sz w:val="48"/>
          <w:szCs w:val="48"/>
          <w:lang w:val="en-US"/>
        </w:rPr>
      </w:pPr>
      <w:r w:rsidRPr="00BB6EFF">
        <w:rPr>
          <w:rFonts w:ascii="IBM Plex Sans Text" w:hAnsi="IBM Plex Sans Text"/>
          <w:sz w:val="48"/>
          <w:szCs w:val="48"/>
          <w:lang w:val="en-US"/>
        </w:rPr>
        <w:t>Unprofessional Conduct</w:t>
      </w:r>
    </w:p>
    <w:p w:rsidR="009577E1" w:rsidRPr="00BB6EFF" w:rsidRDefault="009577E1" w:rsidP="009577E1">
      <w:pPr>
        <w:pStyle w:val="Heading2"/>
        <w:shd w:val="clear" w:color="auto" w:fill="D0F5FF"/>
        <w:rPr>
          <w:rFonts w:ascii="IBM Plex Sans Text" w:hAnsi="IBM Plex Sans Text"/>
          <w:lang w:val="en-US"/>
        </w:rPr>
      </w:pPr>
    </w:p>
    <w:p w:rsidR="009577E1" w:rsidRPr="00BB6EFF" w:rsidRDefault="009577E1" w:rsidP="009577E1">
      <w:pPr>
        <w:rPr>
          <w:lang w:val="en-US"/>
        </w:rPr>
      </w:pPr>
    </w:p>
    <w:tbl>
      <w:tblPr>
        <w:tblStyle w:val="TableGrid"/>
        <w:tblW w:w="0" w:type="auto"/>
        <w:tblLook w:val="04A0" w:firstRow="1" w:lastRow="0" w:firstColumn="1" w:lastColumn="0" w:noHBand="0" w:noVBand="1"/>
      </w:tblPr>
      <w:tblGrid>
        <w:gridCol w:w="5174"/>
        <w:gridCol w:w="5174"/>
      </w:tblGrid>
      <w:tr w:rsidR="009577E1" w:rsidRPr="00BB6EFF" w:rsidTr="00553254">
        <w:tc>
          <w:tcPr>
            <w:tcW w:w="5174" w:type="dxa"/>
            <w:tcBorders>
              <w:top w:val="nil"/>
              <w:left w:val="nil"/>
              <w:bottom w:val="nil"/>
              <w:right w:val="nil"/>
            </w:tcBorders>
          </w:tcPr>
          <w:p w:rsidR="009577E1" w:rsidRPr="00BB6EFF" w:rsidRDefault="009577E1" w:rsidP="009577E1">
            <w:pPr>
              <w:spacing w:after="120"/>
              <w:ind w:hanging="100"/>
              <w:rPr>
                <w:rFonts w:ascii="IBM Plex Sans Text" w:hAnsi="IBM Plex Sans Text"/>
                <w:color w:val="0D0D0D" w:themeColor="text1" w:themeTint="F2"/>
                <w:lang w:val="en-US"/>
              </w:rPr>
            </w:pPr>
            <w:r w:rsidRPr="00BB6EFF">
              <w:rPr>
                <w:rFonts w:ascii="IBM Plex Sans Text" w:hAnsi="IBM Plex Sans Text" w:cs="Calibri"/>
                <w:color w:val="0D0D0D" w:themeColor="text1" w:themeTint="F2"/>
                <w:sz w:val="22"/>
                <w:szCs w:val="22"/>
                <w:lang w:val="en-US"/>
              </w:rPr>
              <w:t>[Employee Name]</w:t>
            </w:r>
          </w:p>
        </w:tc>
        <w:tc>
          <w:tcPr>
            <w:tcW w:w="5174" w:type="dxa"/>
            <w:tcBorders>
              <w:top w:val="nil"/>
              <w:left w:val="nil"/>
              <w:bottom w:val="nil"/>
              <w:right w:val="nil"/>
            </w:tcBorders>
          </w:tcPr>
          <w:p w:rsidR="009577E1" w:rsidRPr="00BB6EFF" w:rsidRDefault="009577E1" w:rsidP="00417496">
            <w:pPr>
              <w:spacing w:after="120"/>
              <w:jc w:val="right"/>
              <w:rPr>
                <w:rFonts w:ascii="IBM Plex Sans Text" w:hAnsi="IBM Plex Sans Text" w:cs="Calibri"/>
                <w:color w:val="0D0D0D" w:themeColor="text1" w:themeTint="F2"/>
                <w:sz w:val="22"/>
                <w:szCs w:val="22"/>
                <w:lang w:val="en-US"/>
              </w:rPr>
            </w:pPr>
            <w:r w:rsidRPr="00BB6EFF">
              <w:rPr>
                <w:rFonts w:ascii="IBM Plex Sans Text" w:hAnsi="IBM Plex Sans Text" w:cs="Calibri"/>
                <w:color w:val="0D0D0D" w:themeColor="text1" w:themeTint="F2"/>
                <w:sz w:val="22"/>
                <w:szCs w:val="22"/>
                <w:lang w:val="en-US"/>
              </w:rPr>
              <w:t>[Company Name]</w:t>
            </w:r>
          </w:p>
        </w:tc>
      </w:tr>
      <w:tr w:rsidR="009577E1" w:rsidRPr="00BB6EFF" w:rsidTr="00553254">
        <w:tc>
          <w:tcPr>
            <w:tcW w:w="5174" w:type="dxa"/>
            <w:tcBorders>
              <w:top w:val="nil"/>
              <w:left w:val="nil"/>
              <w:bottom w:val="nil"/>
              <w:right w:val="nil"/>
            </w:tcBorders>
          </w:tcPr>
          <w:p w:rsidR="009577E1" w:rsidRPr="00BB6EFF" w:rsidRDefault="009577E1" w:rsidP="009577E1">
            <w:pPr>
              <w:spacing w:after="120"/>
              <w:ind w:hanging="100"/>
              <w:rPr>
                <w:rFonts w:ascii="IBM Plex Sans Text" w:hAnsi="IBM Plex Sans Text"/>
                <w:color w:val="0D0D0D" w:themeColor="text1" w:themeTint="F2"/>
                <w:lang w:val="en-US"/>
              </w:rPr>
            </w:pPr>
            <w:r w:rsidRPr="00BB6EFF">
              <w:rPr>
                <w:rFonts w:ascii="IBM Plex Sans Text" w:hAnsi="IBM Plex Sans Text" w:cs="Calibri"/>
                <w:color w:val="0D0D0D" w:themeColor="text1" w:themeTint="F2"/>
                <w:sz w:val="22"/>
                <w:szCs w:val="22"/>
                <w:lang w:val="en-US"/>
              </w:rPr>
              <w:t>[Employee Job Title]</w:t>
            </w:r>
          </w:p>
        </w:tc>
        <w:tc>
          <w:tcPr>
            <w:tcW w:w="5174" w:type="dxa"/>
            <w:tcBorders>
              <w:top w:val="nil"/>
              <w:left w:val="nil"/>
              <w:bottom w:val="nil"/>
              <w:right w:val="nil"/>
            </w:tcBorders>
          </w:tcPr>
          <w:p w:rsidR="009577E1" w:rsidRPr="00BB6EFF" w:rsidRDefault="009577E1" w:rsidP="00417496">
            <w:pPr>
              <w:spacing w:after="120"/>
              <w:jc w:val="right"/>
              <w:rPr>
                <w:rFonts w:ascii="IBM Plex Sans Text" w:hAnsi="IBM Plex Sans Text" w:cs="Calibri"/>
                <w:color w:val="0D0D0D" w:themeColor="text1" w:themeTint="F2"/>
                <w:sz w:val="22"/>
                <w:szCs w:val="22"/>
                <w:lang w:val="en-US"/>
              </w:rPr>
            </w:pPr>
            <w:r w:rsidRPr="00BB6EFF">
              <w:rPr>
                <w:rFonts w:ascii="IBM Plex Sans Text" w:hAnsi="IBM Plex Sans Text" w:cs="Calibri"/>
                <w:color w:val="0D0D0D" w:themeColor="text1" w:themeTint="F2"/>
                <w:sz w:val="22"/>
                <w:szCs w:val="22"/>
                <w:lang w:val="en-US"/>
              </w:rPr>
              <w:t>[Company Address]</w:t>
            </w:r>
          </w:p>
        </w:tc>
      </w:tr>
      <w:tr w:rsidR="009577E1" w:rsidRPr="00553254" w:rsidTr="00553254">
        <w:tc>
          <w:tcPr>
            <w:tcW w:w="5174" w:type="dxa"/>
            <w:tcBorders>
              <w:top w:val="nil"/>
              <w:left w:val="nil"/>
              <w:bottom w:val="nil"/>
              <w:right w:val="nil"/>
            </w:tcBorders>
          </w:tcPr>
          <w:p w:rsidR="009577E1" w:rsidRPr="00BB6EFF" w:rsidRDefault="009577E1" w:rsidP="009577E1">
            <w:pPr>
              <w:spacing w:after="120"/>
              <w:ind w:left="-242" w:firstLine="142"/>
              <w:rPr>
                <w:rFonts w:ascii="IBM Plex Sans Text" w:hAnsi="IBM Plex Sans Text"/>
                <w:color w:val="0D0D0D" w:themeColor="text1" w:themeTint="F2"/>
                <w:lang w:val="en-US"/>
              </w:rPr>
            </w:pPr>
            <w:r w:rsidRPr="00BB6EFF">
              <w:rPr>
                <w:rFonts w:ascii="IBM Plex Sans Text" w:hAnsi="IBM Plex Sans Text" w:cs="Calibri"/>
                <w:color w:val="0D0D0D" w:themeColor="text1" w:themeTint="F2"/>
                <w:sz w:val="22"/>
                <w:szCs w:val="22"/>
                <w:lang w:val="en-US"/>
              </w:rPr>
              <w:t>[Employee Department]</w:t>
            </w:r>
          </w:p>
        </w:tc>
        <w:tc>
          <w:tcPr>
            <w:tcW w:w="5174" w:type="dxa"/>
            <w:tcBorders>
              <w:top w:val="nil"/>
              <w:left w:val="nil"/>
              <w:bottom w:val="nil"/>
              <w:right w:val="nil"/>
            </w:tcBorders>
          </w:tcPr>
          <w:p w:rsidR="009577E1" w:rsidRPr="00BB6EFF" w:rsidRDefault="00553254" w:rsidP="00417496">
            <w:pPr>
              <w:spacing w:after="120"/>
              <w:jc w:val="right"/>
              <w:rPr>
                <w:rFonts w:ascii="IBM Plex Sans Text" w:hAnsi="IBM Plex Sans Text" w:cs="Calibri"/>
                <w:color w:val="0D0D0D" w:themeColor="text1" w:themeTint="F2"/>
                <w:sz w:val="22"/>
                <w:szCs w:val="22"/>
                <w:lang w:val="en-US"/>
              </w:rPr>
            </w:pPr>
            <w:r>
              <w:rPr>
                <w:rFonts w:ascii="IBM Plex Sans Text" w:hAnsi="IBM Plex Sans Text" w:cs="Calibri"/>
                <w:color w:val="0D0D0D" w:themeColor="text1" w:themeTint="F2"/>
                <w:sz w:val="22"/>
                <w:szCs w:val="22"/>
                <w:lang w:val="en-US"/>
              </w:rPr>
              <w:t>[Date]</w:t>
            </w:r>
          </w:p>
        </w:tc>
      </w:tr>
      <w:tr w:rsidR="009577E1" w:rsidRPr="00BB6EFF" w:rsidTr="00553254">
        <w:tc>
          <w:tcPr>
            <w:tcW w:w="5174" w:type="dxa"/>
            <w:tcBorders>
              <w:top w:val="nil"/>
              <w:left w:val="nil"/>
              <w:bottom w:val="nil"/>
              <w:right w:val="nil"/>
            </w:tcBorders>
          </w:tcPr>
          <w:p w:rsidR="009577E1" w:rsidRPr="00BB6EFF" w:rsidRDefault="009577E1" w:rsidP="009577E1">
            <w:pPr>
              <w:spacing w:after="120"/>
              <w:ind w:hanging="100"/>
              <w:rPr>
                <w:rFonts w:ascii="IBM Plex Sans Text" w:hAnsi="IBM Plex Sans Text" w:cs="Calibri"/>
                <w:color w:val="0D0D0D" w:themeColor="text1" w:themeTint="F2"/>
                <w:sz w:val="22"/>
                <w:szCs w:val="22"/>
                <w:lang w:val="en-US"/>
              </w:rPr>
            </w:pPr>
          </w:p>
        </w:tc>
        <w:tc>
          <w:tcPr>
            <w:tcW w:w="5174" w:type="dxa"/>
            <w:tcBorders>
              <w:top w:val="nil"/>
              <w:left w:val="nil"/>
              <w:bottom w:val="nil"/>
              <w:right w:val="nil"/>
            </w:tcBorders>
          </w:tcPr>
          <w:p w:rsidR="009577E1" w:rsidRPr="00BB6EFF" w:rsidRDefault="009577E1" w:rsidP="00417496">
            <w:pPr>
              <w:spacing w:after="120"/>
              <w:jc w:val="right"/>
              <w:rPr>
                <w:rFonts w:ascii="IBM Plex Sans Text" w:hAnsi="IBM Plex Sans Text" w:cs="Calibri"/>
                <w:color w:val="0D0D0D" w:themeColor="text1" w:themeTint="F2"/>
                <w:sz w:val="22"/>
                <w:szCs w:val="22"/>
                <w:lang w:val="en-US"/>
              </w:rPr>
            </w:pPr>
          </w:p>
        </w:tc>
      </w:tr>
    </w:tbl>
    <w:p w:rsidR="009577E1" w:rsidRPr="00BB6EFF" w:rsidRDefault="009577E1" w:rsidP="009577E1">
      <w:pPr>
        <w:spacing w:after="120"/>
        <w:rPr>
          <w:rFonts w:ascii="IBM Plex Sans Text" w:hAnsi="IBM Plex Sans Text" w:cs="Calibri"/>
          <w:color w:val="0D0D0D" w:themeColor="text1" w:themeTint="F2"/>
          <w:sz w:val="22"/>
          <w:szCs w:val="22"/>
          <w:lang w:val="en-US"/>
        </w:rPr>
      </w:pPr>
      <w:r w:rsidRPr="00BB6EFF">
        <w:rPr>
          <w:rFonts w:ascii="IBM Plex Sans Text" w:hAnsi="IBM Plex Sans Text" w:cs="Calibri"/>
          <w:color w:val="0D0D0D" w:themeColor="text1" w:themeTint="F2"/>
          <w:sz w:val="22"/>
          <w:szCs w:val="22"/>
          <w:lang w:val="en-US"/>
        </w:rPr>
        <w:t xml:space="preserve">Subject: </w:t>
      </w:r>
      <w:r w:rsidR="00C768B9">
        <w:rPr>
          <w:rFonts w:ascii="IBM Plex Sans Text" w:hAnsi="IBM Plex Sans Text" w:cs="Calibri"/>
          <w:color w:val="0D0D0D" w:themeColor="text1" w:themeTint="F2"/>
          <w:sz w:val="22"/>
          <w:szCs w:val="22"/>
          <w:lang w:val="en-US"/>
        </w:rPr>
        <w:t xml:space="preserve">Letter of Reprimand for </w:t>
      </w:r>
      <w:r w:rsidR="00BB6EFF" w:rsidRPr="00BB6EFF">
        <w:rPr>
          <w:rFonts w:ascii="IBM Plex Sans Text" w:hAnsi="IBM Plex Sans Text" w:cs="Calibri"/>
          <w:color w:val="0D0D0D" w:themeColor="text1" w:themeTint="F2"/>
          <w:sz w:val="22"/>
          <w:szCs w:val="22"/>
          <w:lang w:val="en-US"/>
        </w:rPr>
        <w:t>Unprofessional Conduc</w:t>
      </w:r>
      <w:r w:rsidR="00C768B9">
        <w:rPr>
          <w:rFonts w:ascii="IBM Plex Sans Text" w:hAnsi="IBM Plex Sans Text" w:cs="Calibri"/>
          <w:color w:val="0D0D0D" w:themeColor="text1" w:themeTint="F2"/>
          <w:sz w:val="22"/>
          <w:szCs w:val="22"/>
          <w:lang w:val="en-US"/>
        </w:rPr>
        <w:t>t</w:t>
      </w:r>
    </w:p>
    <w:p w:rsidR="009577E1" w:rsidRPr="00BB6EFF" w:rsidRDefault="009577E1" w:rsidP="009577E1">
      <w:pPr>
        <w:spacing w:after="120"/>
        <w:rPr>
          <w:rFonts w:ascii="IBM Plex Sans Text" w:hAnsi="IBM Plex Sans Text" w:cs="Calibri"/>
          <w:color w:val="0D0D0D" w:themeColor="text1" w:themeTint="F2"/>
          <w:sz w:val="22"/>
          <w:szCs w:val="22"/>
          <w:lang w:val="en-US"/>
        </w:rPr>
      </w:pPr>
    </w:p>
    <w:p w:rsidR="009577E1" w:rsidRPr="00BB6EFF" w:rsidRDefault="009577E1" w:rsidP="00BB6EFF">
      <w:pPr>
        <w:spacing w:after="120" w:line="276" w:lineRule="auto"/>
        <w:rPr>
          <w:rFonts w:ascii="IBM Plex Sans Text" w:hAnsi="IBM Plex Sans Text" w:cs="Calibri"/>
          <w:color w:val="000000"/>
          <w:sz w:val="22"/>
          <w:szCs w:val="22"/>
          <w:lang w:val="en-US"/>
        </w:rPr>
      </w:pPr>
      <w:r w:rsidRPr="00BB6EFF">
        <w:rPr>
          <w:rFonts w:ascii="IBM Plex Sans Text" w:hAnsi="IBM Plex Sans Text" w:cs="Calibri"/>
          <w:color w:val="000000"/>
          <w:sz w:val="22"/>
          <w:szCs w:val="22"/>
          <w:lang w:val="en-US"/>
        </w:rPr>
        <w:t>Dear [Employee Name],</w:t>
      </w:r>
    </w:p>
    <w:p w:rsidR="00BB6EFF" w:rsidRDefault="00BB6EFF" w:rsidP="00BB6EFF">
      <w:pPr>
        <w:spacing w:after="120" w:line="276" w:lineRule="auto"/>
        <w:rPr>
          <w:rFonts w:ascii="IBM Plex Sans Text" w:hAnsi="IBM Plex Sans Text" w:cs="Calibri"/>
          <w:color w:val="000000"/>
          <w:sz w:val="22"/>
          <w:szCs w:val="22"/>
          <w:lang w:val="en-US"/>
        </w:rPr>
      </w:pPr>
      <w:r w:rsidRPr="00BB6EFF">
        <w:rPr>
          <w:rFonts w:ascii="IBM Plex Sans Text" w:hAnsi="IBM Plex Sans Text" w:cs="Calibri"/>
          <w:color w:val="000000"/>
          <w:sz w:val="22"/>
          <w:szCs w:val="22"/>
          <w:lang w:val="en-US"/>
        </w:rPr>
        <w:t xml:space="preserve">This letter serves as an official reprimand for your recent unprofessional conduct. On </w:t>
      </w:r>
      <w:r w:rsidR="00AA7639">
        <w:rPr>
          <w:rFonts w:ascii="IBM Plex Sans Text" w:hAnsi="IBM Plex Sans Text" w:cs="Calibri"/>
          <w:color w:val="000000"/>
          <w:sz w:val="22"/>
          <w:szCs w:val="22"/>
          <w:lang w:val="en-US"/>
        </w:rPr>
        <w:t>[insert date]</w:t>
      </w:r>
      <w:r w:rsidRPr="00BB6EFF">
        <w:rPr>
          <w:rFonts w:ascii="IBM Plex Sans Text" w:hAnsi="IBM Plex Sans Text" w:cs="Calibri"/>
          <w:color w:val="000000"/>
          <w:sz w:val="22"/>
          <w:szCs w:val="22"/>
          <w:lang w:val="en-US"/>
        </w:rPr>
        <w:t xml:space="preserve">, you were observed and reported to have exhibited </w:t>
      </w:r>
      <w:r w:rsidR="00AA7639">
        <w:rPr>
          <w:rFonts w:ascii="IBM Plex Sans Text" w:hAnsi="IBM Plex Sans Text" w:cs="Calibri"/>
          <w:color w:val="000000"/>
          <w:sz w:val="22"/>
          <w:szCs w:val="22"/>
          <w:lang w:val="en-US"/>
        </w:rPr>
        <w:t>[</w:t>
      </w:r>
      <w:r w:rsidRPr="00BB6EFF">
        <w:rPr>
          <w:rFonts w:ascii="IBM Plex Sans Text" w:hAnsi="IBM Plex Sans Text" w:cs="Calibri"/>
          <w:color w:val="000000"/>
          <w:sz w:val="22"/>
          <w:szCs w:val="22"/>
          <w:lang w:val="en-US"/>
        </w:rPr>
        <w:t>disrespectful, abusive behavior towards a customer</w:t>
      </w:r>
      <w:r w:rsidR="00AA7639">
        <w:rPr>
          <w:rFonts w:ascii="IBM Plex Sans Text" w:hAnsi="IBM Plex Sans Text" w:cs="Calibri"/>
          <w:color w:val="000000"/>
          <w:sz w:val="22"/>
          <w:szCs w:val="22"/>
          <w:lang w:val="en-US"/>
        </w:rPr>
        <w:t>]</w:t>
      </w:r>
      <w:r w:rsidRPr="00BB6EFF">
        <w:rPr>
          <w:rFonts w:ascii="IBM Plex Sans Text" w:hAnsi="IBM Plex Sans Text" w:cs="Calibri"/>
          <w:color w:val="000000"/>
          <w:sz w:val="22"/>
          <w:szCs w:val="22"/>
          <w:lang w:val="en-US"/>
        </w:rPr>
        <w:t xml:space="preserve">. Such behavior is </w:t>
      </w:r>
      <w:r w:rsidR="00D029DD" w:rsidRPr="00D029DD">
        <w:rPr>
          <w:rFonts w:ascii="IBM Plex Sans Text" w:hAnsi="IBM Plex Sans Text" w:cs="Calibri"/>
          <w:color w:val="000000"/>
          <w:sz w:val="22"/>
          <w:szCs w:val="22"/>
          <w:lang w:val="en-US"/>
        </w:rPr>
        <w:t>inappropriate</w:t>
      </w:r>
      <w:r w:rsidR="00D029DD">
        <w:rPr>
          <w:rFonts w:ascii="IBM Plex Sans Text" w:hAnsi="IBM Plex Sans Text" w:cs="Calibri"/>
          <w:color w:val="000000"/>
          <w:sz w:val="22"/>
          <w:szCs w:val="22"/>
          <w:lang w:val="en-US"/>
        </w:rPr>
        <w:t xml:space="preserve"> </w:t>
      </w:r>
      <w:r w:rsidRPr="00BB6EFF">
        <w:rPr>
          <w:rFonts w:ascii="IBM Plex Sans Text" w:hAnsi="IBM Plex Sans Text" w:cs="Calibri"/>
          <w:color w:val="000000"/>
          <w:sz w:val="22"/>
          <w:szCs w:val="22"/>
          <w:lang w:val="en-US"/>
        </w:rPr>
        <w:t xml:space="preserve">and does not align with the standards of conduct expected from employees at </w:t>
      </w:r>
      <w:r w:rsidR="00AA7639">
        <w:rPr>
          <w:rFonts w:ascii="IBM Plex Sans Text" w:hAnsi="IBM Plex Sans Text" w:cs="Calibri"/>
          <w:color w:val="000000"/>
          <w:sz w:val="22"/>
          <w:szCs w:val="22"/>
          <w:lang w:val="en-US"/>
        </w:rPr>
        <w:t>[</w:t>
      </w:r>
      <w:r w:rsidRPr="00BB6EFF">
        <w:rPr>
          <w:rFonts w:ascii="IBM Plex Sans Text" w:hAnsi="IBM Plex Sans Text" w:cs="Calibri"/>
          <w:color w:val="000000"/>
          <w:sz w:val="22"/>
          <w:szCs w:val="22"/>
          <w:lang w:val="en-US"/>
        </w:rPr>
        <w:t>The Holding Company</w:t>
      </w:r>
      <w:r w:rsidR="00AA7639">
        <w:rPr>
          <w:rFonts w:ascii="IBM Plex Sans Text" w:hAnsi="IBM Plex Sans Text" w:cs="Calibri"/>
          <w:color w:val="000000"/>
          <w:sz w:val="22"/>
          <w:szCs w:val="22"/>
          <w:lang w:val="en-US"/>
        </w:rPr>
        <w:t>]</w:t>
      </w:r>
      <w:r w:rsidRPr="00BB6EFF">
        <w:rPr>
          <w:rFonts w:ascii="IBM Plex Sans Text" w:hAnsi="IBM Plex Sans Text" w:cs="Calibri"/>
          <w:color w:val="000000"/>
          <w:sz w:val="22"/>
          <w:szCs w:val="22"/>
          <w:lang w:val="en-US"/>
        </w:rPr>
        <w:t>.</w:t>
      </w:r>
    </w:p>
    <w:p w:rsidR="00BB6EFF" w:rsidRDefault="00BB6EFF" w:rsidP="00BB6EFF">
      <w:pPr>
        <w:spacing w:after="120" w:line="276" w:lineRule="auto"/>
        <w:rPr>
          <w:rFonts w:ascii="IBM Plex Sans Text" w:hAnsi="IBM Plex Sans Text" w:cs="Calibri"/>
          <w:color w:val="000000"/>
          <w:sz w:val="22"/>
          <w:szCs w:val="22"/>
          <w:lang w:val="en-US"/>
        </w:rPr>
      </w:pPr>
      <w:r w:rsidRPr="00BB6EFF">
        <w:rPr>
          <w:rFonts w:ascii="IBM Plex Sans Text" w:hAnsi="IBM Plex Sans Text" w:cs="Calibri"/>
          <w:color w:val="000000"/>
          <w:sz w:val="22"/>
          <w:szCs w:val="22"/>
          <w:lang w:val="en-US"/>
        </w:rPr>
        <w:t xml:space="preserve">Your unprofessional conduct has harmed the company’s reputation among its clients. All employees must maintain a professional demeanor to </w:t>
      </w:r>
      <w:r w:rsidR="00D029DD">
        <w:rPr>
          <w:rFonts w:ascii="IBM Plex Sans Text" w:hAnsi="IBM Plex Sans Text" w:cs="Calibri"/>
          <w:color w:val="000000"/>
          <w:sz w:val="22"/>
          <w:szCs w:val="22"/>
          <w:lang w:val="en-US"/>
        </w:rPr>
        <w:t>promote</w:t>
      </w:r>
      <w:r w:rsidRPr="00BB6EFF">
        <w:rPr>
          <w:rFonts w:ascii="IBM Plex Sans Text" w:hAnsi="IBM Plex Sans Text" w:cs="Calibri"/>
          <w:color w:val="000000"/>
          <w:sz w:val="22"/>
          <w:szCs w:val="22"/>
          <w:lang w:val="en-US"/>
        </w:rPr>
        <w:t xml:space="preserve"> a respectful and productive work environment and good client relationships.</w:t>
      </w:r>
    </w:p>
    <w:p w:rsidR="00BB6EFF" w:rsidRDefault="00BB6EFF" w:rsidP="00BB6EFF">
      <w:pPr>
        <w:spacing w:after="120" w:line="276" w:lineRule="auto"/>
        <w:rPr>
          <w:rFonts w:ascii="IBM Plex Sans Text" w:hAnsi="IBM Plex Sans Text" w:cs="Calibri"/>
          <w:color w:val="000000"/>
          <w:sz w:val="22"/>
          <w:szCs w:val="22"/>
          <w:lang w:val="en-US"/>
        </w:rPr>
      </w:pPr>
      <w:r w:rsidRPr="00BB6EFF">
        <w:rPr>
          <w:rFonts w:ascii="IBM Plex Sans Text" w:hAnsi="IBM Plex Sans Text" w:cs="Calibri"/>
          <w:color w:val="000000"/>
          <w:sz w:val="22"/>
          <w:szCs w:val="22"/>
          <w:lang w:val="en-US"/>
        </w:rPr>
        <w:t>Effective immediately, you are expected to make the following changes:</w:t>
      </w:r>
    </w:p>
    <w:p w:rsidR="00D029DD" w:rsidRDefault="00D029DD" w:rsidP="00BB6EFF">
      <w:pPr>
        <w:pStyle w:val="ListParagraph"/>
        <w:numPr>
          <w:ilvl w:val="0"/>
          <w:numId w:val="2"/>
        </w:numPr>
        <w:spacing w:after="120"/>
        <w:rPr>
          <w:rFonts w:ascii="IBM Plex Sans Text" w:hAnsi="IBM Plex Sans Text" w:cs="Calibri"/>
          <w:color w:val="000000"/>
          <w:sz w:val="22"/>
          <w:szCs w:val="22"/>
          <w:lang w:val="en-US"/>
        </w:rPr>
      </w:pPr>
      <w:r w:rsidRPr="00D029DD">
        <w:rPr>
          <w:rFonts w:ascii="IBM Plex Sans Text" w:hAnsi="IBM Plex Sans Text" w:cs="Calibri"/>
          <w:color w:val="000000"/>
          <w:sz w:val="22"/>
          <w:szCs w:val="22"/>
          <w:lang w:val="en-US"/>
        </w:rPr>
        <w:t>Avoid using inappropriate language or engaging in improper behavior towards colleagues, clients, and customers.</w:t>
      </w:r>
    </w:p>
    <w:p w:rsidR="00BB6EFF" w:rsidRPr="00BB6EFF" w:rsidRDefault="00BB6EFF" w:rsidP="00BB6EFF">
      <w:pPr>
        <w:pStyle w:val="ListParagraph"/>
        <w:numPr>
          <w:ilvl w:val="0"/>
          <w:numId w:val="2"/>
        </w:numPr>
        <w:spacing w:after="120"/>
        <w:rPr>
          <w:rFonts w:ascii="IBM Plex Sans Text" w:hAnsi="IBM Plex Sans Text" w:cs="Calibri"/>
          <w:color w:val="000000"/>
          <w:sz w:val="22"/>
          <w:szCs w:val="22"/>
          <w:lang w:val="en-US"/>
        </w:rPr>
      </w:pPr>
      <w:r w:rsidRPr="00BB6EFF">
        <w:rPr>
          <w:rFonts w:ascii="IBM Plex Sans Text" w:hAnsi="IBM Plex Sans Text" w:cs="Calibri"/>
          <w:color w:val="000000"/>
          <w:sz w:val="22"/>
          <w:szCs w:val="22"/>
          <w:lang w:val="en-US"/>
        </w:rPr>
        <w:t>Treat all individuals with respect and courtesy, adhering to the company’s standards of professionalism.</w:t>
      </w:r>
    </w:p>
    <w:p w:rsidR="00BB6EFF" w:rsidRDefault="00BB6EFF" w:rsidP="00BB6EFF">
      <w:pPr>
        <w:pStyle w:val="ListParagraph"/>
        <w:numPr>
          <w:ilvl w:val="0"/>
          <w:numId w:val="2"/>
        </w:numPr>
        <w:spacing w:after="120"/>
        <w:rPr>
          <w:rFonts w:ascii="IBM Plex Sans Text" w:hAnsi="IBM Plex Sans Text" w:cs="Calibri"/>
          <w:color w:val="000000"/>
          <w:sz w:val="22"/>
          <w:szCs w:val="22"/>
          <w:lang w:val="en-US"/>
        </w:rPr>
      </w:pPr>
      <w:r w:rsidRPr="00BB6EFF">
        <w:rPr>
          <w:rFonts w:ascii="IBM Plex Sans Text" w:hAnsi="IBM Plex Sans Text" w:cs="Calibri"/>
          <w:color w:val="000000"/>
          <w:sz w:val="22"/>
          <w:szCs w:val="22"/>
          <w:lang w:val="en-US"/>
        </w:rPr>
        <w:t>Meet with HR to determine an appropriate course of action to support anger management training</w:t>
      </w:r>
      <w:r>
        <w:rPr>
          <w:rFonts w:ascii="IBM Plex Sans Text" w:hAnsi="IBM Plex Sans Text" w:cs="Calibri"/>
          <w:color w:val="000000"/>
          <w:sz w:val="22"/>
          <w:szCs w:val="22"/>
          <w:lang w:val="en-US"/>
        </w:rPr>
        <w:t>.</w:t>
      </w:r>
    </w:p>
    <w:p w:rsidR="00BB6EFF" w:rsidRPr="00BB6EFF" w:rsidRDefault="00BB6EFF" w:rsidP="00BB6EFF">
      <w:pPr>
        <w:spacing w:after="120"/>
        <w:rPr>
          <w:rFonts w:ascii="IBM Plex Sans Text" w:hAnsi="IBM Plex Sans Text" w:cs="Calibri"/>
          <w:color w:val="000000"/>
          <w:sz w:val="22"/>
          <w:szCs w:val="22"/>
          <w:lang w:val="en-US"/>
        </w:rPr>
      </w:pPr>
      <w:r w:rsidRPr="00BB6EFF">
        <w:rPr>
          <w:rFonts w:ascii="IBM Plex Sans Text" w:hAnsi="IBM Plex Sans Text" w:cs="Calibri"/>
          <w:color w:val="000000"/>
          <w:sz w:val="22"/>
          <w:szCs w:val="22"/>
          <w:lang w:val="en-US"/>
        </w:rPr>
        <w:t>Failure to adhere to these expectations may result in further disciplinary action, up to and including termination of employment.</w:t>
      </w:r>
    </w:p>
    <w:p w:rsidR="00BB6EFF" w:rsidRDefault="00BB6EFF" w:rsidP="00BB6EFF">
      <w:pPr>
        <w:spacing w:after="120" w:line="276" w:lineRule="auto"/>
        <w:rPr>
          <w:rFonts w:ascii="IBM Plex Sans Text" w:hAnsi="IBM Plex Sans Text" w:cs="Calibri"/>
          <w:color w:val="000000"/>
          <w:sz w:val="22"/>
          <w:szCs w:val="22"/>
          <w:lang w:val="en-US"/>
        </w:rPr>
      </w:pPr>
      <w:r w:rsidRPr="00BB6EFF">
        <w:rPr>
          <w:rFonts w:ascii="IBM Plex Sans Text" w:hAnsi="IBM Plex Sans Text" w:cs="Calibri"/>
          <w:color w:val="000000"/>
          <w:sz w:val="22"/>
          <w:szCs w:val="22"/>
          <w:lang w:val="en-US"/>
        </w:rPr>
        <w:t>We are committed to supporting you in meeting these expectations. Should you require any assistance or resources, such as training on professional communication, please do not hesitate to contact the Human Resources department. Our goal is to help you succeed and maintain a positive working environment.</w:t>
      </w:r>
    </w:p>
    <w:p w:rsidR="009577E1" w:rsidRPr="00BB6EFF" w:rsidRDefault="00BB6EFF" w:rsidP="00BB6EFF">
      <w:pPr>
        <w:spacing w:after="120" w:line="276" w:lineRule="auto"/>
        <w:rPr>
          <w:rFonts w:ascii="IBM Plex Sans Text" w:hAnsi="IBM Plex Sans Text" w:cs="Calibri"/>
          <w:color w:val="000000"/>
          <w:sz w:val="22"/>
          <w:szCs w:val="22"/>
          <w:lang w:val="en-US"/>
        </w:rPr>
      </w:pPr>
      <w:r w:rsidRPr="00BB6EFF">
        <w:rPr>
          <w:rFonts w:ascii="IBM Plex Sans Text" w:hAnsi="IBM Plex Sans Text" w:cs="Calibri"/>
          <w:color w:val="000000"/>
          <w:sz w:val="22"/>
          <w:szCs w:val="22"/>
          <w:lang w:val="en-US"/>
        </w:rPr>
        <w:t>Please acknowledge receipt of this letter by signing and returning the attached copy. Your signature indicates you have received and understood the contents of this letter, not necessarily that you agree with it.</w:t>
      </w:r>
      <w:r w:rsidR="00553254">
        <w:rPr>
          <w:rFonts w:ascii="IBM Plex Sans Text" w:hAnsi="IBM Plex Sans Text" w:cs="Calibri"/>
          <w:color w:val="000000"/>
          <w:sz w:val="22"/>
          <w:szCs w:val="22"/>
          <w:lang w:val="en-US"/>
        </w:rPr>
        <w:br/>
      </w:r>
    </w:p>
    <w:p w:rsidR="009577E1" w:rsidRPr="00BB6EFF" w:rsidRDefault="009577E1" w:rsidP="00BB6EFF">
      <w:pPr>
        <w:spacing w:after="120"/>
        <w:rPr>
          <w:rFonts w:ascii="IBM Plex Sans Text" w:hAnsi="IBM Plex Sans Text" w:cs="Calibri"/>
          <w:color w:val="000000"/>
          <w:sz w:val="22"/>
          <w:szCs w:val="22"/>
          <w:lang w:val="en-US"/>
        </w:rPr>
      </w:pPr>
      <w:r w:rsidRPr="00BB6EFF">
        <w:rPr>
          <w:rFonts w:ascii="IBM Plex Sans Text" w:hAnsi="IBM Plex Sans Text" w:cs="Calibri"/>
          <w:color w:val="000000"/>
          <w:sz w:val="22"/>
          <w:szCs w:val="22"/>
          <w:lang w:val="en-US"/>
        </w:rPr>
        <w:t>Sincerely,</w:t>
      </w:r>
    </w:p>
    <w:p w:rsidR="00553254" w:rsidRDefault="009577E1" w:rsidP="00553254">
      <w:pPr>
        <w:spacing w:after="120" w:line="480" w:lineRule="auto"/>
        <w:rPr>
          <w:rFonts w:ascii="IBM Plex Sans Text" w:hAnsi="IBM Plex Sans Text" w:cs="Calibri"/>
          <w:color w:val="000000"/>
          <w:sz w:val="22"/>
          <w:szCs w:val="22"/>
          <w:lang w:val="en-US"/>
        </w:rPr>
      </w:pPr>
      <w:r w:rsidRPr="00BB6EFF">
        <w:rPr>
          <w:rFonts w:ascii="IBM Plex Sans Text" w:hAnsi="IBM Plex Sans Text" w:cs="Calibri"/>
          <w:color w:val="000000"/>
          <w:sz w:val="22"/>
          <w:szCs w:val="22"/>
          <w:lang w:val="en-US"/>
        </w:rPr>
        <w:t>[HR Department Representative Name]</w:t>
      </w:r>
      <w:r w:rsidR="00553254">
        <w:rPr>
          <w:rFonts w:ascii="IBM Plex Sans Text" w:hAnsi="IBM Plex Sans Text" w:cs="Calibri"/>
          <w:color w:val="000000"/>
          <w:sz w:val="22"/>
          <w:szCs w:val="22"/>
          <w:lang w:val="en-US"/>
        </w:rPr>
        <w:t xml:space="preserve"> </w:t>
      </w:r>
    </w:p>
    <w:p w:rsidR="00553254" w:rsidRPr="00553254" w:rsidRDefault="00553254" w:rsidP="00553254">
      <w:pPr>
        <w:spacing w:after="120"/>
        <w:rPr>
          <w:rFonts w:ascii="IBM Plex Sans Text" w:hAnsi="IBM Plex Sans Text" w:cs="Calibri"/>
          <w:color w:val="000000"/>
          <w:sz w:val="22"/>
          <w:szCs w:val="22"/>
          <w:lang w:val="en-US"/>
        </w:rPr>
      </w:pPr>
      <w:r w:rsidRPr="00553254">
        <w:rPr>
          <w:rFonts w:ascii="IBM Plex Sans Text" w:hAnsi="IBM Plex Sans Text" w:cs="Calibri"/>
          <w:color w:val="000000"/>
          <w:sz w:val="22"/>
          <w:szCs w:val="22"/>
          <w:lang w:val="en-US"/>
        </w:rPr>
        <w:t>I, [Employee Name], acknowledge receipt of this letter of reprimand and understand its contents.</w:t>
      </w:r>
    </w:p>
    <w:p w:rsidR="009577E1" w:rsidRPr="00BB6EFF" w:rsidRDefault="00553254" w:rsidP="00553254">
      <w:pPr>
        <w:spacing w:after="120"/>
        <w:rPr>
          <w:rFonts w:ascii="IBM Plex Sans Text" w:hAnsi="IBM Plex Sans Text" w:cs="Calibri"/>
          <w:color w:val="000000"/>
          <w:sz w:val="22"/>
          <w:szCs w:val="22"/>
          <w:lang w:val="en-US"/>
        </w:rPr>
      </w:pPr>
      <w:r w:rsidRPr="00BB6EFF">
        <w:rPr>
          <w:rFonts w:ascii="IBM Plex Sans SemiBold" w:eastAsia="IBM Plex Sans SemiBold" w:hAnsi="IBM Plex Sans SemiBold" w:cs="IBM Plex Sans SemiBold"/>
          <w:noProof/>
          <w:color w:val="30206B"/>
          <w:vertAlign w:val="subscript"/>
          <w:lang w:val="en-US"/>
        </w:rPr>
        <mc:AlternateContent>
          <mc:Choice Requires="wps">
            <w:drawing>
              <wp:anchor distT="0" distB="0" distL="114300" distR="114300" simplePos="0" relativeHeight="251659264" behindDoc="0" locked="0" layoutInCell="1" allowOverlap="1" wp14:anchorId="6008A999" wp14:editId="475F369C">
                <wp:simplePos x="0" y="0"/>
                <wp:positionH relativeFrom="column">
                  <wp:posOffset>6011372</wp:posOffset>
                </wp:positionH>
                <wp:positionV relativeFrom="page">
                  <wp:posOffset>10126172</wp:posOffset>
                </wp:positionV>
                <wp:extent cx="1030147" cy="524510"/>
                <wp:effectExtent l="0" t="0" r="0" b="0"/>
                <wp:wrapNone/>
                <wp:docPr id="514581589" name="Text Box 1"/>
                <wp:cNvGraphicFramePr/>
                <a:graphic xmlns:a="http://schemas.openxmlformats.org/drawingml/2006/main">
                  <a:graphicData uri="http://schemas.microsoft.com/office/word/2010/wordprocessingShape">
                    <wps:wsp>
                      <wps:cNvSpPr txBox="1"/>
                      <wps:spPr>
                        <a:xfrm>
                          <a:off x="0" y="0"/>
                          <a:ext cx="1030147" cy="524510"/>
                        </a:xfrm>
                        <a:prstGeom prst="rect">
                          <a:avLst/>
                        </a:prstGeom>
                        <a:noFill/>
                        <a:ln w="6350">
                          <a:noFill/>
                        </a:ln>
                      </wps:spPr>
                      <wps:txbx>
                        <w:txbxContent>
                          <w:p w:rsidR="009577E1" w:rsidRDefault="009577E1" w:rsidP="009577E1">
                            <w:pPr>
                              <w:jc w:val="center"/>
                              <w:rPr>
                                <w:rFonts w:ascii="IBM Plex Sans SemiBold" w:eastAsia="IBM Plex Sans SemiBold" w:hAnsi="IBM Plex Sans SemiBold" w:cs="IBM Plex Sans SemiBold"/>
                                <w:color w:val="30206B"/>
                              </w:rPr>
                            </w:pPr>
                            <w:r>
                              <w:rPr>
                                <w:rFonts w:ascii="IBM Plex Sans SemiBold" w:eastAsia="IBM Plex Sans SemiBold" w:hAnsi="IBM Plex Sans SemiBold" w:cs="IBM Plex Sans SemiBold"/>
                                <w:noProof/>
                                <w:color w:val="30206B"/>
                              </w:rPr>
                              <w:drawing>
                                <wp:inline distT="0" distB="0" distL="0" distR="0" wp14:anchorId="68857A07" wp14:editId="63A75740">
                                  <wp:extent cx="731780" cy="243280"/>
                                  <wp:effectExtent l="0" t="0" r="5080" b="0"/>
                                  <wp:docPr id="1034706020" name="Picture 1034706020"/>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744639" cy="247555"/>
                                          </a:xfrm>
                                          <a:prstGeom prst="rect">
                                            <a:avLst/>
                                          </a:prstGeom>
                                          <a:ln/>
                                        </pic:spPr>
                                      </pic:pic>
                                    </a:graphicData>
                                  </a:graphic>
                                </wp:inline>
                              </w:drawing>
                            </w:r>
                          </w:p>
                          <w:p w:rsidR="009577E1" w:rsidRPr="003245D7" w:rsidRDefault="00AB51DE" w:rsidP="009577E1">
                            <w:pPr>
                              <w:jc w:val="center"/>
                              <w:rPr>
                                <w:rFonts w:ascii="IBM Plex Sans Text" w:eastAsia="IBM Plex Sans" w:hAnsi="IBM Plex Sans Text" w:cs="IBM Plex Sans"/>
                                <w:color w:val="30206B"/>
                                <w:sz w:val="13"/>
                                <w:szCs w:val="13"/>
                              </w:rPr>
                            </w:pPr>
                            <w:r>
                              <w:rPr>
                                <w:lang w:val="en-US"/>
                              </w:rPr>
                              <w:t xml:space="preserve">  </w:t>
                            </w:r>
                            <w:hyperlink r:id="rId8">
                              <w:r w:rsidR="009577E1" w:rsidRPr="003245D7">
                                <w:rPr>
                                  <w:rFonts w:ascii="IBM Plex Sans Text" w:eastAsia="IBM Plex Sans" w:hAnsi="IBM Plex Sans Text" w:cs="IBM Plex Sans"/>
                                  <w:color w:val="30206B"/>
                                  <w:sz w:val="13"/>
                                  <w:szCs w:val="13"/>
                                  <w:u w:val="single"/>
                                </w:rPr>
                                <w:t>aihr.com</w:t>
                              </w:r>
                            </w:hyperlink>
                          </w:p>
                          <w:p w:rsidR="009577E1" w:rsidRDefault="009577E1" w:rsidP="00957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8A999" id="_x0000_t202" coordsize="21600,21600" o:spt="202" path="m,l,21600r21600,l21600,xe">
                <v:stroke joinstyle="miter"/>
                <v:path gradientshapeok="t" o:connecttype="rect"/>
              </v:shapetype>
              <v:shape id="Text Box 1" o:spid="_x0000_s1026" type="#_x0000_t202" style="position:absolute;margin-left:473.35pt;margin-top:797.35pt;width:81.1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" filled="f" stroked="f" strokeweight=".5pt">
                <v:textbox>
                  <w:txbxContent>
                    <w:p w:rsidR="009577E1" w:rsidRDefault="009577E1" w:rsidP="009577E1">
                      <w:pPr>
                        <w:jc w:val="center"/>
                        <w:rPr>
                          <w:rFonts w:ascii="IBM Plex Sans SemiBold" w:eastAsia="IBM Plex Sans SemiBold" w:hAnsi="IBM Plex Sans SemiBold" w:cs="IBM Plex Sans SemiBold"/>
                          <w:color w:val="30206B"/>
                        </w:rPr>
                      </w:pPr>
                      <w:r>
                        <w:rPr>
                          <w:rFonts w:ascii="IBM Plex Sans SemiBold" w:eastAsia="IBM Plex Sans SemiBold" w:hAnsi="IBM Plex Sans SemiBold" w:cs="IBM Plex Sans SemiBold"/>
                          <w:noProof/>
                          <w:color w:val="30206B"/>
                        </w:rPr>
                        <w:drawing>
                          <wp:inline distT="0" distB="0" distL="0" distR="0" wp14:anchorId="68857A07" wp14:editId="63A75740">
                            <wp:extent cx="731780" cy="243280"/>
                            <wp:effectExtent l="0" t="0" r="5080" b="0"/>
                            <wp:docPr id="1034706020" name="Picture 1034706020"/>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744639" cy="247555"/>
                                    </a:xfrm>
                                    <a:prstGeom prst="rect">
                                      <a:avLst/>
                                    </a:prstGeom>
                                    <a:ln/>
                                  </pic:spPr>
                                </pic:pic>
                              </a:graphicData>
                            </a:graphic>
                          </wp:inline>
                        </w:drawing>
                      </w:r>
                    </w:p>
                    <w:p w:rsidR="009577E1" w:rsidRPr="003245D7" w:rsidRDefault="00AB51DE" w:rsidP="009577E1">
                      <w:pPr>
                        <w:jc w:val="center"/>
                        <w:rPr>
                          <w:rFonts w:ascii="IBM Plex Sans Text" w:eastAsia="IBM Plex Sans" w:hAnsi="IBM Plex Sans Text" w:cs="IBM Plex Sans"/>
                          <w:color w:val="30206B"/>
                          <w:sz w:val="13"/>
                          <w:szCs w:val="13"/>
                        </w:rPr>
                      </w:pPr>
                      <w:r>
                        <w:rPr>
                          <w:lang w:val="en-US"/>
                        </w:rPr>
                        <w:t xml:space="preserve">  </w:t>
                      </w:r>
                      <w:hyperlink r:id="rId10">
                        <w:r w:rsidR="009577E1" w:rsidRPr="003245D7">
                          <w:rPr>
                            <w:rFonts w:ascii="IBM Plex Sans Text" w:eastAsia="IBM Plex Sans" w:hAnsi="IBM Plex Sans Text" w:cs="IBM Plex Sans"/>
                            <w:color w:val="30206B"/>
                            <w:sz w:val="13"/>
                            <w:szCs w:val="13"/>
                            <w:u w:val="single"/>
                          </w:rPr>
                          <w:t>aihr.com</w:t>
                        </w:r>
                      </w:hyperlink>
                    </w:p>
                    <w:p w:rsidR="009577E1" w:rsidRDefault="009577E1" w:rsidP="009577E1"/>
                  </w:txbxContent>
                </v:textbox>
                <w10:wrap anchory="page"/>
              </v:shape>
            </w:pict>
          </mc:Fallback>
        </mc:AlternateContent>
      </w:r>
      <w:r w:rsidRPr="00553254">
        <w:rPr>
          <w:rFonts w:ascii="IBM Plex Sans Text" w:hAnsi="IBM Plex Sans Text" w:cs="Calibri"/>
          <w:color w:val="000000"/>
          <w:sz w:val="22"/>
          <w:szCs w:val="22"/>
          <w:lang w:val="en-US"/>
        </w:rPr>
        <w:t>Handwritten Signature</w:t>
      </w:r>
    </w:p>
    <w:p w:rsidR="009577E1" w:rsidRPr="00BB6EFF" w:rsidRDefault="005A46AF" w:rsidP="009577E1">
      <w:pPr>
        <w:rPr>
          <w:rFonts w:ascii="IBM Plex Sans Text" w:hAnsi="IBM Plex Sans Text" w:cs="Calibri"/>
          <w:color w:val="000000"/>
          <w:sz w:val="22"/>
          <w:szCs w:val="22"/>
          <w:lang w:val="en-US"/>
        </w:rPr>
      </w:pPr>
      <w:r w:rsidRPr="00BB6EFF">
        <w:rPr>
          <w:rFonts w:ascii="IBM Plex Sans Text" w:hAnsi="IBM Plex Sans Text"/>
          <w:noProof/>
          <w:lang w:val="en-US"/>
        </w:rPr>
        <w:lastRenderedPageBreak/>
        <w:drawing>
          <wp:anchor distT="0" distB="0" distL="114300" distR="114300" simplePos="0" relativeHeight="251661312" behindDoc="1" locked="0" layoutInCell="1" allowOverlap="1" wp14:anchorId="540DFD48" wp14:editId="37BA941D">
            <wp:simplePos x="0" y="0"/>
            <wp:positionH relativeFrom="column">
              <wp:posOffset>-496598</wp:posOffset>
            </wp:positionH>
            <wp:positionV relativeFrom="page">
              <wp:posOffset>1270</wp:posOffset>
            </wp:positionV>
            <wp:extent cx="7797165" cy="10875010"/>
            <wp:effectExtent l="0" t="0" r="635" b="0"/>
            <wp:wrapNone/>
            <wp:docPr id="858735652"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35652"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7797165" cy="10875010"/>
                    </a:xfrm>
                    <a:prstGeom prst="rect">
                      <a:avLst/>
                    </a:prstGeom>
                  </pic:spPr>
                </pic:pic>
              </a:graphicData>
            </a:graphic>
            <wp14:sizeRelH relativeFrom="page">
              <wp14:pctWidth>0</wp14:pctWidth>
            </wp14:sizeRelH>
            <wp14:sizeRelV relativeFrom="page">
              <wp14:pctHeight>0</wp14:pctHeight>
            </wp14:sizeRelV>
          </wp:anchor>
        </w:drawing>
      </w:r>
    </w:p>
    <w:p w:rsidR="009577E1" w:rsidRDefault="009577E1">
      <w:pPr>
        <w:rPr>
          <w:rFonts w:ascii="IBM Plex Sans Text" w:hAnsi="IBM Plex Sans Text"/>
          <w:noProof/>
          <w:lang w:val="en-US"/>
        </w:rPr>
      </w:pPr>
    </w:p>
    <w:p w:rsidR="00AA7639" w:rsidRDefault="00AA7639">
      <w:pPr>
        <w:rPr>
          <w:rFonts w:ascii="IBM Plex Sans Text" w:hAnsi="IBM Plex Sans Text"/>
          <w:noProof/>
          <w:lang w:val="en-US"/>
        </w:rPr>
      </w:pPr>
    </w:p>
    <w:p w:rsidR="00AA7639" w:rsidRDefault="00AA7639">
      <w:pPr>
        <w:rPr>
          <w:rFonts w:ascii="IBM Plex Sans Text" w:hAnsi="IBM Plex Sans Text"/>
          <w:noProof/>
          <w:lang w:val="en-US"/>
        </w:rPr>
      </w:pPr>
    </w:p>
    <w:p w:rsidR="00AA7639" w:rsidRDefault="00AA7639">
      <w:pPr>
        <w:rPr>
          <w:rFonts w:ascii="IBM Plex Sans Text" w:hAnsi="IBM Plex Sans Text"/>
          <w:noProof/>
          <w:lang w:val="en-US"/>
        </w:rPr>
      </w:pPr>
    </w:p>
    <w:p w:rsidR="00AA7639" w:rsidRDefault="00AA7639">
      <w:pPr>
        <w:rPr>
          <w:rFonts w:ascii="IBM Plex Sans Text" w:hAnsi="IBM Plex Sans Text"/>
          <w:noProof/>
          <w:lang w:val="en-US"/>
        </w:rPr>
      </w:pPr>
    </w:p>
    <w:p w:rsidR="00AA7639" w:rsidRDefault="00AA7639">
      <w:pPr>
        <w:rPr>
          <w:rFonts w:ascii="IBM Plex Sans Text" w:hAnsi="IBM Plex Sans Text"/>
          <w:noProof/>
          <w:lang w:val="en-US"/>
        </w:rPr>
      </w:pPr>
    </w:p>
    <w:p w:rsidR="00AA7639" w:rsidRDefault="00AA7639">
      <w:pPr>
        <w:rPr>
          <w:rFonts w:ascii="IBM Plex Sans Text" w:hAnsi="IBM Plex Sans Text"/>
          <w:noProof/>
          <w:lang w:val="en-US"/>
        </w:rPr>
      </w:pPr>
    </w:p>
    <w:p w:rsidR="00AA7639" w:rsidRDefault="00AA7639">
      <w:pPr>
        <w:rPr>
          <w:rFonts w:ascii="IBM Plex Sans Text" w:hAnsi="IBM Plex Sans Text"/>
          <w:noProof/>
          <w:lang w:val="en-US"/>
        </w:rPr>
      </w:pPr>
    </w:p>
    <w:p w:rsidR="00AA7639" w:rsidRDefault="00AA7639">
      <w:pPr>
        <w:rPr>
          <w:rFonts w:ascii="IBM Plex Sans Text" w:hAnsi="IBM Plex Sans Text"/>
          <w:noProof/>
          <w:lang w:val="en-US"/>
        </w:rPr>
      </w:pPr>
    </w:p>
    <w:p w:rsidR="00AA7639" w:rsidRPr="00BB6EFF" w:rsidRDefault="00AA7639">
      <w:pPr>
        <w:rPr>
          <w:lang w:val="en-US"/>
        </w:rPr>
      </w:pPr>
    </w:p>
    <w:sectPr w:rsidR="00AA7639" w:rsidRPr="00BB6EFF" w:rsidSect="009577E1">
      <w:pgSz w:w="11906" w:h="16838"/>
      <w:pgMar w:top="712" w:right="827" w:bottom="599" w:left="7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59B4" w:rsidRDefault="004D59B4" w:rsidP="00BB6EFF">
      <w:r>
        <w:separator/>
      </w:r>
    </w:p>
  </w:endnote>
  <w:endnote w:type="continuationSeparator" w:id="0">
    <w:p w:rsidR="004D59B4" w:rsidRDefault="004D59B4" w:rsidP="00BB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IBM Plex Sans Text">
    <w:altName w:val="Calibri"/>
    <w:panose1 w:val="020B0503050203000203"/>
    <w:charset w:val="00"/>
    <w:family w:val="swiss"/>
    <w:notTrueType/>
    <w:pitch w:val="variable"/>
    <w:sig w:usb0="A00002EF" w:usb1="5000207B" w:usb2="00000000" w:usb3="00000000" w:csb0="0000019F" w:csb1="00000000"/>
  </w:font>
  <w:font w:name="IBM Plex Sans SemiBold">
    <w:panose1 w:val="020B0703050203000203"/>
    <w:charset w:val="00"/>
    <w:family w:val="swiss"/>
    <w:pitch w:val="variable"/>
    <w:sig w:usb0="A00002EF" w:usb1="5000207B" w:usb2="00000000" w:usb3="00000000" w:csb0="0000019F" w:csb1="00000000"/>
  </w:font>
  <w:font w:name="IBM Plex Sans">
    <w:panose1 w:val="020B0503050203000203"/>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59B4" w:rsidRDefault="004D59B4" w:rsidP="00BB6EFF">
      <w:r>
        <w:separator/>
      </w:r>
    </w:p>
  </w:footnote>
  <w:footnote w:type="continuationSeparator" w:id="0">
    <w:p w:rsidR="004D59B4" w:rsidRDefault="004D59B4" w:rsidP="00BB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D66BA"/>
    <w:multiLevelType w:val="hybridMultilevel"/>
    <w:tmpl w:val="E86C2CA6"/>
    <w:lvl w:ilvl="0" w:tplc="2F620D2E">
      <w:start w:val="1"/>
      <w:numFmt w:val="decimal"/>
      <w:lvlText w:val="%1."/>
      <w:lvlJc w:val="left"/>
      <w:pPr>
        <w:ind w:left="720" w:hanging="360"/>
      </w:pPr>
      <w:rPr>
        <w:rFonts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90A0FC2"/>
    <w:multiLevelType w:val="hybridMultilevel"/>
    <w:tmpl w:val="9378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471156">
    <w:abstractNumId w:val="1"/>
  </w:num>
  <w:num w:numId="2" w16cid:durableId="77440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E1"/>
    <w:rsid w:val="001C0966"/>
    <w:rsid w:val="004C4F67"/>
    <w:rsid w:val="004D59B4"/>
    <w:rsid w:val="00553254"/>
    <w:rsid w:val="00590450"/>
    <w:rsid w:val="005A46AF"/>
    <w:rsid w:val="009577E1"/>
    <w:rsid w:val="00A268D1"/>
    <w:rsid w:val="00A471E6"/>
    <w:rsid w:val="00AA7639"/>
    <w:rsid w:val="00AB51DE"/>
    <w:rsid w:val="00AB791D"/>
    <w:rsid w:val="00B6112E"/>
    <w:rsid w:val="00BB28E3"/>
    <w:rsid w:val="00BB6EFF"/>
    <w:rsid w:val="00C768B9"/>
    <w:rsid w:val="00C97FDC"/>
    <w:rsid w:val="00D029DD"/>
  </w:rsids>
  <m:mathPr>
    <m:mathFont m:val="Cambria Math"/>
    <m:brkBin m:val="before"/>
    <m:brkBinSub m:val="--"/>
    <m:smallFrac m:val="0"/>
    <m:dispDef/>
    <m:lMargin m:val="0"/>
    <m:rMargin m:val="0"/>
    <m:defJc m:val="centerGroup"/>
    <m:wrapIndent m:val="1440"/>
    <m:intLim m:val="subSup"/>
    <m:naryLim m:val="undOvr"/>
  </m:mathPr>
  <w:themeFontLang w:val="en-N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9E6B6-39C2-464A-9033-49226759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7E1"/>
    <w:rPr>
      <w:rFonts w:ascii="Times New Roman" w:eastAsia="Times New Roman" w:hAnsi="Times New Roman" w:cs="Times New Roman"/>
      <w:kern w:val="0"/>
      <w:lang w:eastAsia="en-GB"/>
      <w14:ligatures w14:val="none"/>
    </w:rPr>
  </w:style>
  <w:style w:type="paragraph" w:styleId="Heading2">
    <w:name w:val="heading 2"/>
    <w:basedOn w:val="Normal"/>
    <w:next w:val="Normal"/>
    <w:link w:val="Heading2Char"/>
    <w:uiPriority w:val="9"/>
    <w:unhideWhenUsed/>
    <w:qFormat/>
    <w:rsid w:val="009577E1"/>
    <w:pPr>
      <w:shd w:val="clear" w:color="auto" w:fill="EDEDED" w:themeFill="accent3" w:themeFillTint="33"/>
      <w:spacing w:before="240" w:after="100"/>
      <w:outlineLvl w:val="1"/>
    </w:pPr>
    <w:rPr>
      <w:rFonts w:asciiTheme="minorHAnsi" w:eastAsiaTheme="minorEastAsia" w:hAnsiTheme="minorHAnsi" w:cstheme="minorBidi"/>
      <w:b/>
      <w:color w:val="30206B"/>
      <w:sz w:val="20"/>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77E1"/>
    <w:rPr>
      <w:rFonts w:eastAsiaTheme="minorEastAsia"/>
      <w:b/>
      <w:color w:val="30206B"/>
      <w:kern w:val="0"/>
      <w:sz w:val="20"/>
      <w:szCs w:val="22"/>
      <w:shd w:val="clear" w:color="auto" w:fill="EDEDED" w:themeFill="accent3" w:themeFillTint="33"/>
      <w:lang w:val="en-GB" w:eastAsia="ja-JP"/>
      <w14:ligatures w14:val="none"/>
    </w:rPr>
  </w:style>
  <w:style w:type="table" w:styleId="TableGrid">
    <w:name w:val="Table Grid"/>
    <w:basedOn w:val="TableNormal"/>
    <w:uiPriority w:val="39"/>
    <w:rsid w:val="009577E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next w:val="Normal"/>
    <w:uiPriority w:val="1"/>
    <w:qFormat/>
    <w:rsid w:val="009577E1"/>
    <w:pPr>
      <w:jc w:val="center"/>
    </w:pPr>
    <w:rPr>
      <w:rFonts w:asciiTheme="minorHAnsi" w:eastAsiaTheme="minorEastAsia" w:hAnsiTheme="minorHAnsi" w:cstheme="minorBidi"/>
      <w:b/>
      <w:bCs/>
      <w:color w:val="30206B"/>
      <w:sz w:val="28"/>
      <w:szCs w:val="28"/>
      <w:lang w:val="en-GB" w:eastAsia="ja-JP"/>
    </w:rPr>
  </w:style>
  <w:style w:type="paragraph" w:styleId="ListParagraph">
    <w:name w:val="List Paragraph"/>
    <w:basedOn w:val="Normal"/>
    <w:uiPriority w:val="34"/>
    <w:qFormat/>
    <w:rsid w:val="00BB6EFF"/>
    <w:pPr>
      <w:ind w:left="720"/>
      <w:contextualSpacing/>
    </w:pPr>
  </w:style>
  <w:style w:type="paragraph" w:styleId="Header">
    <w:name w:val="header"/>
    <w:basedOn w:val="Normal"/>
    <w:link w:val="HeaderChar"/>
    <w:uiPriority w:val="99"/>
    <w:unhideWhenUsed/>
    <w:rsid w:val="00BB6EFF"/>
    <w:pPr>
      <w:tabs>
        <w:tab w:val="center" w:pos="4513"/>
        <w:tab w:val="right" w:pos="9026"/>
      </w:tabs>
    </w:pPr>
  </w:style>
  <w:style w:type="character" w:customStyle="1" w:styleId="HeaderChar">
    <w:name w:val="Header Char"/>
    <w:basedOn w:val="DefaultParagraphFont"/>
    <w:link w:val="Header"/>
    <w:uiPriority w:val="99"/>
    <w:rsid w:val="00BB6EFF"/>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BB6EFF"/>
    <w:pPr>
      <w:tabs>
        <w:tab w:val="center" w:pos="4513"/>
        <w:tab w:val="right" w:pos="9026"/>
      </w:tabs>
    </w:pPr>
  </w:style>
  <w:style w:type="character" w:customStyle="1" w:styleId="FooterChar">
    <w:name w:val="Footer Char"/>
    <w:basedOn w:val="DefaultParagraphFont"/>
    <w:link w:val="Footer"/>
    <w:uiPriority w:val="99"/>
    <w:rsid w:val="00BB6EFF"/>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58565">
      <w:bodyDiv w:val="1"/>
      <w:marLeft w:val="0"/>
      <w:marRight w:val="0"/>
      <w:marTop w:val="0"/>
      <w:marBottom w:val="0"/>
      <w:divBdr>
        <w:top w:val="none" w:sz="0" w:space="0" w:color="auto"/>
        <w:left w:val="none" w:sz="0" w:space="0" w:color="auto"/>
        <w:bottom w:val="none" w:sz="0" w:space="0" w:color="auto"/>
        <w:right w:val="none" w:sz="0" w:space="0" w:color="auto"/>
      </w:divBdr>
    </w:div>
    <w:div w:id="349915096">
      <w:bodyDiv w:val="1"/>
      <w:marLeft w:val="0"/>
      <w:marRight w:val="0"/>
      <w:marTop w:val="0"/>
      <w:marBottom w:val="0"/>
      <w:divBdr>
        <w:top w:val="none" w:sz="0" w:space="0" w:color="auto"/>
        <w:left w:val="none" w:sz="0" w:space="0" w:color="auto"/>
        <w:bottom w:val="none" w:sz="0" w:space="0" w:color="auto"/>
        <w:right w:val="none" w:sz="0" w:space="0" w:color="auto"/>
      </w:divBdr>
    </w:div>
    <w:div w:id="8043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hr.com/platform/?utm_source=resource&amp;utm_medium=resource&amp;utm_campaign=templates&amp;utm_content=templates" TargetMode="External"/><Relationship Id="rId5" Type="http://schemas.openxmlformats.org/officeDocument/2006/relationships/footnotes" Target="footnotes.xml"/><Relationship Id="rId10" Type="http://schemas.openxmlformats.org/officeDocument/2006/relationships/hyperlink" Target="https://www.aihr.com/"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Paula Garcia</cp:lastModifiedBy>
  <cp:revision>6</cp:revision>
  <dcterms:created xsi:type="dcterms:W3CDTF">2024-05-30T11:37:00Z</dcterms:created>
  <dcterms:modified xsi:type="dcterms:W3CDTF">2024-05-30T12:35:00Z</dcterms:modified>
</cp:coreProperties>
</file>