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CE8" w:rsidRPr="00D93CE8" w:rsidRDefault="00083992" w:rsidP="00D93CE8">
      <w:pPr>
        <w:spacing w:line="360" w:lineRule="auto"/>
        <w:jc w:val="center"/>
        <w:rPr>
          <w:rFonts w:ascii="IBM Plex Sans Text" w:hAnsi="IBM Plex Sans Text" w:cs="Calibri"/>
          <w:b/>
          <w:bCs/>
          <w:color w:val="30206B"/>
          <w:sz w:val="22"/>
          <w:szCs w:val="21"/>
        </w:rPr>
      </w:pPr>
      <w:r w:rsidRPr="00083992">
        <w:rPr>
          <w:rFonts w:ascii="IBM Plex Sans Text" w:hAnsi="IBM Plex Sans Text" w:cs="Calibri"/>
          <w:b/>
          <w:bCs/>
          <w:color w:val="30206B"/>
          <w:sz w:val="36"/>
          <w:szCs w:val="32"/>
        </w:rPr>
        <w:t>Job Safety Analysis (JSA) Template</w:t>
      </w:r>
      <w:r w:rsidR="00D93CE8">
        <w:rPr>
          <w:rFonts w:ascii="IBM Plex Sans Text" w:hAnsi="IBM Plex Sans Text" w:cs="Calibri"/>
          <w:b/>
          <w:bCs/>
          <w:color w:val="30206B"/>
          <w:sz w:val="36"/>
          <w:szCs w:val="32"/>
        </w:rPr>
        <w:br/>
      </w:r>
    </w:p>
    <w:tbl>
      <w:tblPr>
        <w:tblW w:w="131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5"/>
        <w:gridCol w:w="3296"/>
        <w:gridCol w:w="3296"/>
        <w:gridCol w:w="3296"/>
      </w:tblGrid>
      <w:tr w:rsidR="00D93CE8" w:rsidTr="00D93CE8">
        <w:trPr>
          <w:cantSplit/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Job title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Department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  <w:tr w:rsidR="00D93CE8" w:rsidTr="00D93CE8">
        <w:trPr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JSA number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  <w:tr w:rsidR="00D93CE8" w:rsidTr="00D93CE8">
        <w:trPr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Activity or process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Supervisor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  <w:tr w:rsidR="00D93CE8" w:rsidTr="00D93CE8">
        <w:trPr>
          <w:trHeight w:val="221"/>
          <w:jc w:val="center"/>
        </w:trPr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Approved by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</w:pPr>
            <w:r w:rsidRPr="0039664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1"/>
                <w:szCs w:val="21"/>
              </w:rPr>
              <w:t>Date</w:t>
            </w:r>
          </w:p>
        </w:tc>
        <w:tc>
          <w:tcPr>
            <w:tcW w:w="340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CE8" w:rsidRPr="00396646" w:rsidRDefault="00D93CE8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  <w:sz w:val="20"/>
                <w:szCs w:val="20"/>
              </w:rPr>
            </w:pPr>
          </w:p>
        </w:tc>
      </w:tr>
    </w:tbl>
    <w:p w:rsidR="004A7D2C" w:rsidRDefault="004A7D2C"/>
    <w:p w:rsidR="006F4D4E" w:rsidRDefault="006F4D4E"/>
    <w:tbl>
      <w:tblPr>
        <w:tblStyle w:val="TableGrid"/>
        <w:tblW w:w="13184" w:type="dxa"/>
        <w:jc w:val="center"/>
        <w:tblLook w:val="04A0" w:firstRow="1" w:lastRow="0" w:firstColumn="1" w:lastColumn="0" w:noHBand="0" w:noVBand="1"/>
      </w:tblPr>
      <w:tblGrid>
        <w:gridCol w:w="4597"/>
        <w:gridCol w:w="3974"/>
        <w:gridCol w:w="4613"/>
      </w:tblGrid>
      <w:tr w:rsidR="004A7D2C" w:rsidTr="00D93CE8">
        <w:trPr>
          <w:trHeight w:val="567"/>
          <w:jc w:val="center"/>
        </w:trPr>
        <w:tc>
          <w:tcPr>
            <w:tcW w:w="4597" w:type="dxa"/>
            <w:shd w:val="clear" w:color="auto" w:fill="CEF4FF"/>
            <w:vAlign w:val="center"/>
          </w:tcPr>
          <w:p w:rsidR="004A7D2C" w:rsidRPr="00D93CE8" w:rsidRDefault="004A7D2C" w:rsidP="004A7D2C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Required training</w:t>
            </w:r>
          </w:p>
        </w:tc>
        <w:tc>
          <w:tcPr>
            <w:tcW w:w="3974" w:type="dxa"/>
            <w:shd w:val="clear" w:color="auto" w:fill="CEF4FF"/>
            <w:vAlign w:val="center"/>
          </w:tcPr>
          <w:p w:rsidR="004A7D2C" w:rsidRPr="00D93CE8" w:rsidRDefault="004A7D2C" w:rsidP="004A7D2C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Required PPE</w:t>
            </w:r>
          </w:p>
        </w:tc>
        <w:tc>
          <w:tcPr>
            <w:tcW w:w="4613" w:type="dxa"/>
            <w:shd w:val="clear" w:color="auto" w:fill="CEF4FF"/>
            <w:vAlign w:val="center"/>
          </w:tcPr>
          <w:p w:rsidR="004A7D2C" w:rsidRPr="00D93CE8" w:rsidRDefault="004A7D2C" w:rsidP="004A7D2C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Safety measures</w:t>
            </w:r>
          </w:p>
        </w:tc>
      </w:tr>
      <w:tr w:rsidR="004A7D2C" w:rsidTr="00F00756">
        <w:trPr>
          <w:trHeight w:val="3918"/>
          <w:jc w:val="center"/>
        </w:trPr>
        <w:tc>
          <w:tcPr>
            <w:tcW w:w="4597" w:type="dxa"/>
          </w:tcPr>
          <w:p w:rsidR="00B86371" w:rsidRDefault="00B86371" w:rsidP="00396646">
            <w:pPr>
              <w:rPr>
                <w:color w:val="2F1F6A"/>
              </w:rPr>
            </w:pPr>
          </w:p>
          <w:p w:rsid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Electrical safety training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First aid training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i/>
                <w:iCs/>
                <w:color w:val="2F1F6A"/>
              </w:rPr>
              <w:t>[Add required training]</w:t>
            </w:r>
          </w:p>
        </w:tc>
        <w:tc>
          <w:tcPr>
            <w:tcW w:w="3974" w:type="dxa"/>
          </w:tcPr>
          <w:p w:rsidR="00396646" w:rsidRDefault="00396646" w:rsidP="00396646">
            <w:pPr>
              <w:pStyle w:val="ListParagraph"/>
              <w:ind w:left="360"/>
              <w:rPr>
                <w:color w:val="2F1F6A"/>
              </w:rPr>
            </w:pPr>
          </w:p>
          <w:p w:rsidR="004A7D2C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 xml:space="preserve">Insulated </w:t>
            </w:r>
            <w:r w:rsidR="00D26C8B">
              <w:rPr>
                <w:color w:val="2F1F6A"/>
              </w:rPr>
              <w:t>tools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Safety glasses</w:t>
            </w:r>
          </w:p>
          <w:p w:rsid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2F1F6A"/>
              </w:rPr>
            </w:pPr>
            <w:r w:rsidRPr="00B86371">
              <w:rPr>
                <w:i/>
                <w:iCs/>
                <w:color w:val="2F1F6A"/>
              </w:rPr>
              <w:t>[Enter required PPE]</w:t>
            </w:r>
          </w:p>
          <w:p w:rsidR="00F00756" w:rsidRPr="00F00756" w:rsidRDefault="00F00756" w:rsidP="00F00756">
            <w:pPr>
              <w:pStyle w:val="ListParagraph"/>
              <w:ind w:left="360"/>
              <w:rPr>
                <w:i/>
                <w:iCs/>
                <w:color w:val="2F1F6A"/>
              </w:rPr>
            </w:pPr>
          </w:p>
        </w:tc>
        <w:tc>
          <w:tcPr>
            <w:tcW w:w="4613" w:type="dxa"/>
          </w:tcPr>
          <w:p w:rsidR="00396646" w:rsidRDefault="00396646" w:rsidP="00396646">
            <w:pPr>
              <w:pStyle w:val="ListParagraph"/>
              <w:ind w:left="360"/>
              <w:rPr>
                <w:color w:val="2F1F6A"/>
              </w:rPr>
            </w:pPr>
          </w:p>
          <w:p w:rsidR="004A7D2C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color w:val="2F1F6A"/>
              </w:rPr>
            </w:pPr>
            <w:r w:rsidRPr="00B86371">
              <w:rPr>
                <w:color w:val="2F1F6A"/>
              </w:rPr>
              <w:t>Ensure all circuits are de-energized and locked out during work</w:t>
            </w:r>
          </w:p>
          <w:p w:rsidR="00B86371" w:rsidRPr="00B86371" w:rsidRDefault="00B86371" w:rsidP="0039664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2F1F6A"/>
              </w:rPr>
            </w:pPr>
            <w:r w:rsidRPr="00B86371">
              <w:rPr>
                <w:i/>
                <w:iCs/>
                <w:color w:val="2F1F6A"/>
              </w:rPr>
              <w:t>[Add safety measures]</w:t>
            </w:r>
          </w:p>
        </w:tc>
      </w:tr>
    </w:tbl>
    <w:p w:rsidR="00F00756" w:rsidRPr="009E6726" w:rsidRDefault="00F00756" w:rsidP="00F00756">
      <w:pPr>
        <w:spacing w:before="200"/>
        <w:jc w:val="center"/>
        <w:rPr>
          <w:rFonts w:ascii="IBM Plex Sans Text" w:hAnsi="IBM Plex Sans Text"/>
          <w:sz w:val="16"/>
          <w:szCs w:val="16"/>
        </w:rPr>
      </w:pPr>
      <w:r>
        <w:br/>
      </w:r>
      <w:hyperlink r:id="rId8">
        <w:r w:rsidRPr="007C731E">
          <w:rPr>
            <w:rFonts w:ascii="IBM Plex Sans Text" w:eastAsia="IBM Plex Sans SemiBold" w:hAnsi="IBM Plex Sans Text" w:cs="IBM Plex Sans SemiBold"/>
            <w:noProof/>
            <w:color w:val="1155CC"/>
            <w:sz w:val="16"/>
            <w:szCs w:val="16"/>
          </w:rPr>
          <w:drawing>
            <wp:inline distT="19050" distB="19050" distL="19050" distR="19050" wp14:anchorId="67E637CA" wp14:editId="05F7234B">
              <wp:extent cx="862013" cy="248657"/>
              <wp:effectExtent l="0" t="0" r="0" b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F00756" w:rsidRDefault="00F00756" w:rsidP="00F00756">
      <w:pPr>
        <w:rPr>
          <w:rFonts w:ascii="IBM Plex Sans" w:hAnsi="IBM Plex Sans"/>
          <w:b/>
          <w:bCs/>
          <w:color w:val="2F1F6A"/>
          <w:sz w:val="29"/>
          <w:szCs w:val="29"/>
        </w:rPr>
      </w:pPr>
    </w:p>
    <w:p w:rsidR="00DB5FE0" w:rsidRPr="00F00756" w:rsidRDefault="00DB5FE0" w:rsidP="00F00756">
      <w:pPr>
        <w:ind w:left="-284"/>
        <w:rPr>
          <w:rFonts w:ascii="IBM Plex Sans" w:hAnsi="IBM Plex Sans"/>
          <w:b/>
          <w:bCs/>
          <w:color w:val="2F1F6A"/>
          <w:sz w:val="29"/>
          <w:szCs w:val="29"/>
        </w:rPr>
      </w:pPr>
      <w:r w:rsidRPr="004A7D2C">
        <w:rPr>
          <w:rFonts w:ascii="IBM Plex Sans" w:hAnsi="IBM Plex Sans"/>
          <w:b/>
          <w:bCs/>
          <w:color w:val="2F1F6A"/>
          <w:sz w:val="29"/>
          <w:szCs w:val="29"/>
        </w:rPr>
        <w:t>Job Steps and Hazards Analysis</w:t>
      </w:r>
    </w:p>
    <w:p w:rsidR="00DB5FE0" w:rsidRDefault="00DB5FE0"/>
    <w:tbl>
      <w:tblPr>
        <w:tblStyle w:val="TableGrid"/>
        <w:tblW w:w="13184" w:type="dxa"/>
        <w:jc w:val="center"/>
        <w:tblLook w:val="04A0" w:firstRow="1" w:lastRow="0" w:firstColumn="1" w:lastColumn="0" w:noHBand="0" w:noVBand="1"/>
      </w:tblPr>
      <w:tblGrid>
        <w:gridCol w:w="1702"/>
        <w:gridCol w:w="2977"/>
        <w:gridCol w:w="2976"/>
        <w:gridCol w:w="2410"/>
        <w:gridCol w:w="3119"/>
      </w:tblGrid>
      <w:tr w:rsidR="00920CDE" w:rsidTr="00363D41">
        <w:trPr>
          <w:trHeight w:val="547"/>
          <w:jc w:val="center"/>
        </w:trPr>
        <w:tc>
          <w:tcPr>
            <w:tcW w:w="1702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Job step No.</w:t>
            </w:r>
          </w:p>
        </w:tc>
        <w:tc>
          <w:tcPr>
            <w:tcW w:w="2977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Job step description</w:t>
            </w:r>
          </w:p>
        </w:tc>
        <w:tc>
          <w:tcPr>
            <w:tcW w:w="2976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 xml:space="preserve">Potential </w:t>
            </w:r>
            <w:r w:rsidR="00D93CE8"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h</w:t>
            </w: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azards</w:t>
            </w:r>
          </w:p>
        </w:tc>
        <w:tc>
          <w:tcPr>
            <w:tcW w:w="2410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Risk level</w:t>
            </w:r>
          </w:p>
        </w:tc>
        <w:tc>
          <w:tcPr>
            <w:tcW w:w="3119" w:type="dxa"/>
            <w:shd w:val="clear" w:color="auto" w:fill="CEF4FF"/>
            <w:vAlign w:val="center"/>
          </w:tcPr>
          <w:p w:rsidR="00083992" w:rsidRPr="00D93CE8" w:rsidRDefault="00083992" w:rsidP="00DB5FE0">
            <w:pPr>
              <w:jc w:val="center"/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</w:pPr>
            <w:r w:rsidRPr="00D93CE8">
              <w:rPr>
                <w:rFonts w:ascii="IBM Plex Sans" w:hAnsi="IBM Plex Sans"/>
                <w:b/>
                <w:bCs/>
                <w:color w:val="2F1F6A"/>
                <w:sz w:val="21"/>
                <w:szCs w:val="21"/>
              </w:rPr>
              <w:t>Control measures</w:t>
            </w:r>
          </w:p>
        </w:tc>
      </w:tr>
      <w:tr w:rsidR="00B86371" w:rsidTr="00650600">
        <w:trPr>
          <w:trHeight w:val="1101"/>
          <w:jc w:val="center"/>
        </w:trPr>
        <w:tc>
          <w:tcPr>
            <w:tcW w:w="1702" w:type="dxa"/>
            <w:vAlign w:val="center"/>
          </w:tcPr>
          <w:p w:rsidR="00083992" w:rsidRPr="004A7D2C" w:rsidRDefault="00083992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83992" w:rsidRPr="00B86371" w:rsidRDefault="00B86371" w:rsidP="00083992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Inspecting the work area</w:t>
            </w:r>
          </w:p>
        </w:tc>
        <w:tc>
          <w:tcPr>
            <w:tcW w:w="2976" w:type="dxa"/>
            <w:vAlign w:val="center"/>
          </w:tcPr>
          <w:p w:rsidR="00083992" w:rsidRPr="00B86371" w:rsidRDefault="00650600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>
              <w:rPr>
                <w:rFonts w:ascii="IBM Plex Sans" w:hAnsi="IBM Plex Sans"/>
                <w:color w:val="2F1F6A"/>
                <w:sz w:val="20"/>
                <w:szCs w:val="20"/>
              </w:rPr>
              <w:t>Exposed wires</w:t>
            </w:r>
          </w:p>
        </w:tc>
        <w:tc>
          <w:tcPr>
            <w:tcW w:w="2410" w:type="dxa"/>
            <w:shd w:val="clear" w:color="auto" w:fill="4895F3"/>
            <w:vAlign w:val="center"/>
          </w:tcPr>
          <w:p w:rsidR="00083992" w:rsidRPr="00650600" w:rsidRDefault="00B86371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650600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>High</w:t>
            </w:r>
            <w:r w:rsidR="00650600" w:rsidRPr="00650600">
              <w:rPr>
                <w:rFonts w:ascii="IBM Plex Sans" w:hAnsi="IBM Plex Sans"/>
                <w:color w:val="FFFFFF" w:themeColor="background1"/>
                <w:sz w:val="20"/>
                <w:szCs w:val="20"/>
              </w:rPr>
              <w:t xml:space="preserve"> (12)</w:t>
            </w:r>
          </w:p>
        </w:tc>
        <w:tc>
          <w:tcPr>
            <w:tcW w:w="3119" w:type="dxa"/>
            <w:vAlign w:val="center"/>
          </w:tcPr>
          <w:p w:rsidR="00083992" w:rsidRPr="00B86371" w:rsidRDefault="00650600" w:rsidP="00083992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>
              <w:rPr>
                <w:rFonts w:ascii="IBM Plex Sans" w:hAnsi="IBM Plex Sans"/>
                <w:color w:val="2F1F6A"/>
                <w:sz w:val="20"/>
                <w:szCs w:val="20"/>
              </w:rPr>
              <w:t>Inspect electrical equipment before use; use insulated tools</w:t>
            </w: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[Step 2 description]</w:t>
            </w:r>
          </w:p>
        </w:tc>
        <w:tc>
          <w:tcPr>
            <w:tcW w:w="2976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[Enter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potential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hazard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]</w:t>
            </w:r>
          </w:p>
        </w:tc>
        <w:tc>
          <w:tcPr>
            <w:tcW w:w="2410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[Enter risk level]</w:t>
            </w:r>
          </w:p>
        </w:tc>
        <w:tc>
          <w:tcPr>
            <w:tcW w:w="3119" w:type="dxa"/>
            <w:vAlign w:val="center"/>
          </w:tcPr>
          <w:p w:rsidR="00D93CE8" w:rsidRPr="00D93CE8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[Enter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control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 xml:space="preserve"> </w:t>
            </w:r>
            <w:r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measures</w:t>
            </w:r>
            <w:r w:rsidRPr="00D93CE8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]</w:t>
            </w: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[Step 3 description]</w:t>
            </w:r>
          </w:p>
        </w:tc>
        <w:tc>
          <w:tcPr>
            <w:tcW w:w="2976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  <w:r w:rsidRPr="00B86371"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  <w:t>[Step 4 description]</w:t>
            </w:r>
          </w:p>
        </w:tc>
        <w:tc>
          <w:tcPr>
            <w:tcW w:w="2976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</w:tr>
      <w:tr w:rsidR="00D93CE8" w:rsidTr="00363D41">
        <w:trPr>
          <w:trHeight w:val="1101"/>
          <w:jc w:val="center"/>
        </w:trPr>
        <w:tc>
          <w:tcPr>
            <w:tcW w:w="1702" w:type="dxa"/>
            <w:vAlign w:val="center"/>
          </w:tcPr>
          <w:p w:rsidR="00D93CE8" w:rsidRPr="004A7D2C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  <w:r w:rsidRPr="004A7D2C">
              <w:rPr>
                <w:rFonts w:ascii="IBM Plex Sans" w:hAnsi="IBM Plex Sans"/>
                <w:color w:val="2F1F6A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i/>
                <w:iCs/>
                <w:color w:val="2F1F6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93CE8" w:rsidRPr="00B86371" w:rsidRDefault="00D93CE8" w:rsidP="00D93CE8">
            <w:pPr>
              <w:jc w:val="center"/>
              <w:rPr>
                <w:rFonts w:ascii="IBM Plex Sans" w:hAnsi="IBM Plex Sans"/>
                <w:color w:val="2F1F6A"/>
                <w:sz w:val="20"/>
                <w:szCs w:val="20"/>
              </w:rPr>
            </w:pPr>
          </w:p>
        </w:tc>
      </w:tr>
    </w:tbl>
    <w:p w:rsidR="00083992" w:rsidRDefault="00083992"/>
    <w:p w:rsidR="00920CDE" w:rsidRPr="00363D41" w:rsidRDefault="00920CDE" w:rsidP="00920CDE">
      <w:pPr>
        <w:rPr>
          <w:rFonts w:ascii="IBM Plex Sans" w:hAnsi="IBM Plex Sans"/>
          <w:b/>
          <w:bCs/>
          <w:color w:val="2F1F6A"/>
        </w:rPr>
      </w:pPr>
    </w:p>
    <w:p w:rsidR="00920CDE" w:rsidRPr="00363D41" w:rsidRDefault="00363D41" w:rsidP="00363D41">
      <w:pPr>
        <w:ind w:left="-426"/>
        <w:rPr>
          <w:rFonts w:ascii="IBM Plex Sans" w:hAnsi="IBM Plex Sans"/>
          <w:sz w:val="20"/>
          <w:szCs w:val="20"/>
        </w:rPr>
      </w:pPr>
      <w:r w:rsidRPr="00363D41">
        <w:rPr>
          <w:rFonts w:ascii="IBM Plex Sans" w:hAnsi="IBM Plex Sans"/>
          <w:sz w:val="20"/>
          <w:szCs w:val="20"/>
        </w:rPr>
        <w:t>I hereby acknowledge that I have read and understood the Job Safety Analysis (JSA) for my assigned tasks. I consent to adhere to all safety measures and procedures outlined in the JSA to ensure my safety and the safety of others.</w:t>
      </w:r>
    </w:p>
    <w:p w:rsidR="00920CDE" w:rsidRDefault="00920CDE" w:rsidP="00920CDE">
      <w:pPr>
        <w:rPr>
          <w:rFonts w:ascii="IBM Plex Sans" w:hAnsi="IBM Plex Sans"/>
          <w:sz w:val="18"/>
          <w:szCs w:val="18"/>
        </w:rPr>
      </w:pPr>
    </w:p>
    <w:p w:rsidR="00920CDE" w:rsidRPr="00920CDE" w:rsidRDefault="00920CDE" w:rsidP="00920CDE">
      <w:pPr>
        <w:rPr>
          <w:rFonts w:ascii="IBM Plex Sans" w:hAnsi="IBM Plex Sans"/>
          <w:sz w:val="18"/>
          <w:szCs w:val="18"/>
        </w:rPr>
      </w:pPr>
    </w:p>
    <w:p w:rsidR="00363D41" w:rsidRDefault="00920CDE" w:rsidP="00F00756">
      <w:pPr>
        <w:ind w:left="-142"/>
        <w:rPr>
          <w:rFonts w:ascii="IBM Plex Sans" w:hAnsi="IBM Plex Sans"/>
          <w:sz w:val="19"/>
          <w:szCs w:val="19"/>
        </w:rPr>
      </w:pPr>
      <w:r w:rsidRPr="00396646">
        <w:rPr>
          <w:rFonts w:ascii="IBM Plex Sans" w:hAnsi="IBM Plex Sans"/>
          <w:sz w:val="19"/>
          <w:szCs w:val="19"/>
        </w:rPr>
        <w:t>Employee Signature: __________________________</w:t>
      </w:r>
      <w:r w:rsidR="00363D41" w:rsidRPr="00396646">
        <w:rPr>
          <w:rFonts w:ascii="IBM Plex Sans" w:hAnsi="IBM Plex Sans"/>
          <w:sz w:val="19"/>
          <w:szCs w:val="19"/>
        </w:rPr>
        <w:t xml:space="preserve">           Supervisor Signature: __________________________    </w:t>
      </w:r>
      <w:r w:rsidR="00396646">
        <w:rPr>
          <w:rFonts w:ascii="IBM Plex Sans" w:hAnsi="IBM Plex Sans"/>
          <w:sz w:val="19"/>
          <w:szCs w:val="19"/>
        </w:rPr>
        <w:t xml:space="preserve"> </w:t>
      </w:r>
      <w:r w:rsidR="00363D41" w:rsidRPr="00396646">
        <w:rPr>
          <w:rFonts w:ascii="IBM Plex Sans" w:hAnsi="IBM Plex Sans"/>
          <w:sz w:val="19"/>
          <w:szCs w:val="19"/>
        </w:rPr>
        <w:t xml:space="preserve">   Date: ________________</w:t>
      </w:r>
      <w:r w:rsidR="00396646" w:rsidRPr="00396646">
        <w:rPr>
          <w:rFonts w:ascii="IBM Plex Sans" w:hAnsi="IBM Plex Sans"/>
          <w:sz w:val="19"/>
          <w:szCs w:val="19"/>
        </w:rPr>
        <w:t>_</w:t>
      </w:r>
    </w:p>
    <w:tbl>
      <w:tblPr>
        <w:tblStyle w:val="TableGrid"/>
        <w:tblpPr w:leftFromText="180" w:rightFromText="180" w:vertAnchor="text" w:horzAnchor="margin" w:tblpY="1817"/>
        <w:tblW w:w="12035" w:type="dxa"/>
        <w:tblLook w:val="04A0" w:firstRow="1" w:lastRow="0" w:firstColumn="1" w:lastColumn="0" w:noHBand="0" w:noVBand="1"/>
      </w:tblPr>
      <w:tblGrid>
        <w:gridCol w:w="587"/>
        <w:gridCol w:w="1671"/>
        <w:gridCol w:w="1966"/>
        <w:gridCol w:w="1933"/>
        <w:gridCol w:w="1959"/>
        <w:gridCol w:w="1978"/>
        <w:gridCol w:w="1941"/>
      </w:tblGrid>
      <w:tr w:rsidR="00840729" w:rsidTr="00465796">
        <w:trPr>
          <w:trHeight w:val="725"/>
        </w:trPr>
        <w:tc>
          <w:tcPr>
            <w:tcW w:w="587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840729" w:rsidRPr="000C761E" w:rsidRDefault="00840729" w:rsidP="00465796">
            <w:pPr>
              <w:ind w:left="-534" w:right="57"/>
              <w:jc w:val="center"/>
              <w:rPr>
                <w:rFonts w:ascii="IBM Plex Sans" w:hAnsi="IBM Plex Sans"/>
                <w:b/>
                <w:bCs/>
                <w:color w:val="2F1F6A"/>
                <w:sz w:val="28"/>
                <w:szCs w:val="28"/>
              </w:rPr>
            </w:pPr>
            <w:r>
              <w:rPr>
                <w:rFonts w:ascii="IBM Plex Sans" w:hAnsi="IBM Plex Sans"/>
                <w:b/>
                <w:bCs/>
                <w:color w:val="2F1F6A"/>
                <w:sz w:val="28"/>
                <w:szCs w:val="28"/>
              </w:rPr>
              <w:lastRenderedPageBreak/>
              <w:t xml:space="preserve">                </w:t>
            </w:r>
            <w:r w:rsidRPr="000C761E">
              <w:rPr>
                <w:rFonts w:ascii="IBM Plex Sans" w:hAnsi="IBM Plex Sans"/>
                <w:b/>
                <w:bCs/>
                <w:color w:val="2F1F6A"/>
                <w:sz w:val="28"/>
                <w:szCs w:val="28"/>
              </w:rPr>
              <w:t>Likelihood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729" w:rsidRDefault="00840729" w:rsidP="00465796">
            <w:pPr>
              <w:ind w:left="-534" w:right="57"/>
              <w:jc w:val="right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  <w:p w:rsidR="00465796" w:rsidRPr="00AB1D1B" w:rsidRDefault="00465796" w:rsidP="00465796">
            <w:pPr>
              <w:ind w:left="-534" w:right="57"/>
              <w:jc w:val="right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1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–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Negligible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Minor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Moderate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Significant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FF69E8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Severe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 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Very likely</w:t>
            </w:r>
          </w:p>
        </w:tc>
        <w:tc>
          <w:tcPr>
            <w:tcW w:w="1966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003EF0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Very 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15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312974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FFFFFF" w:themeColor="background1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Extreme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20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312974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FFFFFF" w:themeColor="background1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Extreme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25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 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Likely</w:t>
            </w:r>
          </w:p>
        </w:tc>
        <w:tc>
          <w:tcPr>
            <w:tcW w:w="196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8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12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003EF0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Very 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16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312974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Extreme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20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Possible</w:t>
            </w:r>
          </w:p>
        </w:tc>
        <w:tc>
          <w:tcPr>
            <w:tcW w:w="196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Low </w:t>
            </w:r>
            <w:r w:rsidR="00C8413E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C8413E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6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9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12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003EF0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Very 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15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Unlikely </w:t>
            </w:r>
          </w:p>
        </w:tc>
        <w:tc>
          <w:tcPr>
            <w:tcW w:w="1966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Very low </w:t>
            </w:r>
            <w:r w:rsidR="00C8413E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6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8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4895F2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 xml:space="preserve">High 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(</w:t>
            </w:r>
            <w:r w:rsidRPr="005363B7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10</w:t>
            </w:r>
            <w:r w:rsidR="00465796">
              <w:rPr>
                <w:rFonts w:ascii="IBM Plex Sans" w:hAnsi="IBM Plex Sans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65796" w:rsidTr="00465796">
        <w:trPr>
          <w:trHeight w:val="1247"/>
        </w:trPr>
        <w:tc>
          <w:tcPr>
            <w:tcW w:w="587" w:type="dxa"/>
            <w:vMerge/>
            <w:tcBorders>
              <w:left w:val="nil"/>
              <w:bottom w:val="nil"/>
              <w:right w:val="nil"/>
            </w:tcBorders>
          </w:tcPr>
          <w:p w:rsidR="00840729" w:rsidRPr="00AB1D1B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</w:tcBorders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1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-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 Very unlikely</w:t>
            </w:r>
          </w:p>
        </w:tc>
        <w:tc>
          <w:tcPr>
            <w:tcW w:w="19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Very 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1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3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Very 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2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5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Low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3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4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  <w:tc>
          <w:tcPr>
            <w:tcW w:w="1941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5CC4F1"/>
            <w:vAlign w:val="center"/>
          </w:tcPr>
          <w:p w:rsidR="00840729" w:rsidRPr="005B2A66" w:rsidRDefault="00840729" w:rsidP="00465796">
            <w:pPr>
              <w:ind w:right="57"/>
              <w:jc w:val="center"/>
              <w:rPr>
                <w:rFonts w:ascii="IBM Plex Sans" w:hAnsi="IBM Plex Sans"/>
                <w:color w:val="2F1F6A"/>
                <w:sz w:val="22"/>
                <w:szCs w:val="22"/>
              </w:rPr>
            </w:pP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 xml:space="preserve">Medium 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(</w:t>
            </w:r>
            <w:r w:rsidRPr="005B2A66">
              <w:rPr>
                <w:rFonts w:ascii="IBM Plex Sans" w:hAnsi="IBM Plex Sans"/>
                <w:color w:val="2F1F6A"/>
                <w:sz w:val="22"/>
                <w:szCs w:val="22"/>
              </w:rPr>
              <w:t>5</w:t>
            </w:r>
            <w:r w:rsidR="00465796">
              <w:rPr>
                <w:rFonts w:ascii="IBM Plex Sans" w:hAnsi="IBM Plex Sans"/>
                <w:color w:val="2F1F6A"/>
                <w:sz w:val="22"/>
                <w:szCs w:val="22"/>
              </w:rPr>
              <w:t>)</w:t>
            </w:r>
          </w:p>
        </w:tc>
      </w:tr>
    </w:tbl>
    <w:p w:rsidR="00465796" w:rsidRDefault="00906195" w:rsidP="00FF69E8">
      <w:pPr>
        <w:spacing w:line="276" w:lineRule="auto"/>
        <w:ind w:left="-426" w:firstLine="142"/>
        <w:rPr>
          <w:rFonts w:ascii="IBM Plex Sans" w:hAnsi="IBM Plex Sans"/>
          <w:sz w:val="34"/>
          <w:szCs w:val="34"/>
        </w:rPr>
      </w:pPr>
      <w:r w:rsidRPr="00840729">
        <w:rPr>
          <w:rFonts w:ascii="IBM Plex Sans" w:hAnsi="IBM Plex Sans"/>
          <w:b/>
          <w:bCs/>
          <w:color w:val="2F1F6A"/>
          <w:sz w:val="34"/>
          <w:szCs w:val="34"/>
        </w:rPr>
        <w:t>Risk Evaluation</w:t>
      </w:r>
    </w:p>
    <w:p w:rsidR="00465796" w:rsidRPr="00465796" w:rsidRDefault="00465796" w:rsidP="00465796">
      <w:pPr>
        <w:ind w:left="-284"/>
        <w:rPr>
          <w:rFonts w:ascii="IBM Plex Sans" w:hAnsi="IBM Plex Sans"/>
          <w:sz w:val="21"/>
          <w:szCs w:val="21"/>
        </w:rPr>
      </w:pPr>
      <w:r w:rsidRPr="00465796">
        <w:rPr>
          <w:rFonts w:ascii="IBM Plex Sans" w:hAnsi="IBM Plex Sans"/>
          <w:color w:val="2F1F6A"/>
          <w:sz w:val="21"/>
          <w:szCs w:val="21"/>
        </w:rPr>
        <w:t xml:space="preserve">Use the following matrix to </w:t>
      </w:r>
      <w:r w:rsidR="00FF69E8">
        <w:rPr>
          <w:rFonts w:ascii="IBM Plex Sans" w:hAnsi="IBM Plex Sans"/>
          <w:color w:val="2F1F6A"/>
          <w:sz w:val="21"/>
          <w:szCs w:val="21"/>
        </w:rPr>
        <w:t>asse</w:t>
      </w:r>
      <w:r w:rsidR="00650600">
        <w:rPr>
          <w:rFonts w:ascii="IBM Plex Sans" w:hAnsi="IBM Plex Sans"/>
          <w:color w:val="2F1F6A"/>
          <w:sz w:val="21"/>
          <w:szCs w:val="21"/>
        </w:rPr>
        <w:t>s</w:t>
      </w:r>
      <w:r w:rsidR="00FF69E8">
        <w:rPr>
          <w:rFonts w:ascii="IBM Plex Sans" w:hAnsi="IBM Plex Sans"/>
          <w:color w:val="2F1F6A"/>
          <w:sz w:val="21"/>
          <w:szCs w:val="21"/>
        </w:rPr>
        <w:t>s</w:t>
      </w:r>
      <w:r w:rsidRPr="00465796">
        <w:rPr>
          <w:rFonts w:ascii="IBM Plex Sans" w:hAnsi="IBM Plex Sans"/>
          <w:color w:val="2F1F6A"/>
          <w:sz w:val="21"/>
          <w:szCs w:val="21"/>
        </w:rPr>
        <w:t xml:space="preserve"> risk levels based on the severity of the risk and likelihood of occurrence </w:t>
      </w:r>
      <w:r w:rsidRPr="00465796">
        <w:rPr>
          <w:rFonts w:ascii="IBM Plex Sans" w:hAnsi="IBM Plex Sans"/>
          <w:sz w:val="21"/>
          <w:szCs w:val="21"/>
        </w:rPr>
        <w:t xml:space="preserve">                                       </w:t>
      </w:r>
      <w:r w:rsidRPr="00465796">
        <w:rPr>
          <w:rFonts w:ascii="IBM Plex Sans" w:hAnsi="IBM Plex Sans"/>
          <w:color w:val="2F1F6A"/>
          <w:sz w:val="22"/>
          <w:szCs w:val="22"/>
        </w:rPr>
        <w:t xml:space="preserve">    </w:t>
      </w:r>
      <w:r>
        <w:rPr>
          <w:rFonts w:ascii="IBM Plex Sans" w:hAnsi="IBM Plex Sans"/>
          <w:sz w:val="21"/>
          <w:szCs w:val="21"/>
        </w:rPr>
        <w:br/>
      </w:r>
      <w:r>
        <w:rPr>
          <w:rFonts w:ascii="IBM Plex Sans" w:hAnsi="IBM Plex Sans"/>
          <w:b/>
          <w:bCs/>
          <w:color w:val="2F1F6A"/>
          <w:sz w:val="40"/>
          <w:szCs w:val="40"/>
        </w:rPr>
        <w:t xml:space="preserve">                   </w:t>
      </w:r>
      <w:r>
        <w:rPr>
          <w:rFonts w:ascii="IBM Plex Sans" w:hAnsi="IBM Plex Sans"/>
          <w:b/>
          <w:bCs/>
          <w:color w:val="2F1F6A"/>
          <w:sz w:val="40"/>
          <w:szCs w:val="40"/>
        </w:rPr>
        <w:br/>
        <w:t xml:space="preserve">                                                                      </w:t>
      </w:r>
      <w:r>
        <w:rPr>
          <w:rFonts w:ascii="IBM Plex Sans" w:hAnsi="IBM Plex Sans"/>
          <w:b/>
          <w:bCs/>
          <w:color w:val="2F1F6A"/>
          <w:sz w:val="28"/>
          <w:szCs w:val="28"/>
        </w:rPr>
        <w:t>Severity</w:t>
      </w:r>
    </w:p>
    <w:p w:rsidR="00465796" w:rsidRDefault="00465796" w:rsidP="00465796">
      <w:pPr>
        <w:ind w:left="-284"/>
        <w:rPr>
          <w:rFonts w:ascii="IBM Plex Sans" w:hAnsi="IBM Plex Sans"/>
          <w:b/>
          <w:bCs/>
          <w:color w:val="2F1F6A"/>
          <w:sz w:val="28"/>
          <w:szCs w:val="28"/>
        </w:rPr>
      </w:pPr>
      <w:r>
        <w:rPr>
          <w:rFonts w:ascii="IBM Plex Sans" w:hAnsi="IBM Plex Sans"/>
          <w:b/>
          <w:bCs/>
          <w:color w:val="2F1F6A"/>
          <w:sz w:val="28"/>
          <w:szCs w:val="28"/>
        </w:rPr>
        <w:br/>
      </w:r>
    </w:p>
    <w:p w:rsidR="00465796" w:rsidRDefault="00465796" w:rsidP="00465796">
      <w:pPr>
        <w:ind w:left="-284"/>
        <w:rPr>
          <w:rFonts w:ascii="IBM Plex Sans" w:hAnsi="IBM Plex Sans"/>
          <w:color w:val="2F1F6A"/>
          <w:sz w:val="21"/>
          <w:szCs w:val="21"/>
        </w:rPr>
      </w:pPr>
      <w:r>
        <w:rPr>
          <w:rFonts w:ascii="IBM Plex Sans" w:hAnsi="IBM Plex Sans"/>
          <w:color w:val="2F1F6A"/>
          <w:sz w:val="21"/>
          <w:szCs w:val="21"/>
        </w:rPr>
        <w:t xml:space="preserve"> </w:t>
      </w: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465796" w:rsidRDefault="00465796" w:rsidP="00840729">
      <w:pPr>
        <w:ind w:left="-284"/>
        <w:rPr>
          <w:rFonts w:ascii="IBM Plex Sans" w:hAnsi="IBM Plex Sans"/>
          <w:sz w:val="34"/>
          <w:szCs w:val="34"/>
        </w:rPr>
      </w:pPr>
    </w:p>
    <w:p w:rsidR="006A0E2B" w:rsidRDefault="006A0E2B" w:rsidP="00840729">
      <w:pPr>
        <w:ind w:left="-284"/>
        <w:rPr>
          <w:rFonts w:ascii="IBM Plex Sans" w:hAnsi="IBM Plex Sans"/>
          <w:sz w:val="34"/>
          <w:szCs w:val="34"/>
        </w:rPr>
      </w:pPr>
    </w:p>
    <w:p w:rsidR="007F105E" w:rsidRDefault="007F105E">
      <w:pPr>
        <w:rPr>
          <w:rFonts w:ascii="IBM Plex Sans" w:hAnsi="IBM Plex Sans"/>
          <w:sz w:val="34"/>
          <w:szCs w:val="34"/>
        </w:rPr>
      </w:pPr>
      <w:r>
        <w:rPr>
          <w:rFonts w:ascii="IBM Plex Sans" w:hAnsi="IBM Plex Sans"/>
          <w:sz w:val="34"/>
          <w:szCs w:val="34"/>
        </w:rPr>
        <w:br w:type="page"/>
      </w:r>
    </w:p>
    <w:p w:rsidR="006A0E2B" w:rsidRDefault="006A0E2B" w:rsidP="007F105E">
      <w:pPr>
        <w:rPr>
          <w:rFonts w:ascii="IBM Plex Sans" w:hAnsi="IBM Plex Sans"/>
          <w:sz w:val="34"/>
          <w:szCs w:val="34"/>
        </w:rPr>
        <w:sectPr w:rsidR="006A0E2B" w:rsidSect="000C761E">
          <w:footerReference w:type="default" r:id="rId10"/>
          <w:pgSz w:w="15480" w:h="11160" w:orient="landscape"/>
          <w:pgMar w:top="856" w:right="1440" w:bottom="786" w:left="1440" w:header="708" w:footer="708" w:gutter="0"/>
          <w:cols w:space="708"/>
          <w:docGrid w:linePitch="360"/>
        </w:sectPr>
      </w:pPr>
    </w:p>
    <w:p w:rsidR="006A0E2B" w:rsidRDefault="007F105E" w:rsidP="007F105E">
      <w:pPr>
        <w:rPr>
          <w:rFonts w:ascii="IBM Plex Sans" w:hAnsi="IBM Plex Sans"/>
          <w:sz w:val="34"/>
          <w:szCs w:val="34"/>
        </w:rPr>
      </w:pPr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14229D" wp14:editId="6580D925">
            <wp:simplePos x="0" y="0"/>
            <wp:positionH relativeFrom="column">
              <wp:posOffset>-494852</wp:posOffset>
            </wp:positionH>
            <wp:positionV relativeFrom="page">
              <wp:posOffset>10160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E2B" w:rsidSect="007F105E">
      <w:pgSz w:w="12240" w:h="15840"/>
      <w:pgMar w:top="1440" w:right="856" w:bottom="1440" w:left="7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E26" w:rsidRDefault="00B93E26" w:rsidP="00083992">
      <w:r>
        <w:separator/>
      </w:r>
    </w:p>
  </w:endnote>
  <w:endnote w:type="continuationSeparator" w:id="0">
    <w:p w:rsidR="00B93E26" w:rsidRDefault="00B93E26" w:rsidP="0008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D4E" w:rsidRDefault="006F4D4E" w:rsidP="006F4D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E26" w:rsidRDefault="00B93E26" w:rsidP="00083992">
      <w:r>
        <w:separator/>
      </w:r>
    </w:p>
  </w:footnote>
  <w:footnote w:type="continuationSeparator" w:id="0">
    <w:p w:rsidR="00B93E26" w:rsidRDefault="00B93E26" w:rsidP="0008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B49"/>
    <w:multiLevelType w:val="hybridMultilevel"/>
    <w:tmpl w:val="C590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44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2"/>
    <w:rsid w:val="00083992"/>
    <w:rsid w:val="000C761E"/>
    <w:rsid w:val="001A3FF8"/>
    <w:rsid w:val="002904E1"/>
    <w:rsid w:val="003440C0"/>
    <w:rsid w:val="00352EE4"/>
    <w:rsid w:val="00363D41"/>
    <w:rsid w:val="00396646"/>
    <w:rsid w:val="00465796"/>
    <w:rsid w:val="004A7D2C"/>
    <w:rsid w:val="004E0438"/>
    <w:rsid w:val="005363B7"/>
    <w:rsid w:val="005B2A66"/>
    <w:rsid w:val="00650600"/>
    <w:rsid w:val="006A0E2B"/>
    <w:rsid w:val="006F4D4E"/>
    <w:rsid w:val="0075538B"/>
    <w:rsid w:val="007F105E"/>
    <w:rsid w:val="008142C1"/>
    <w:rsid w:val="00840729"/>
    <w:rsid w:val="00906195"/>
    <w:rsid w:val="00920CDE"/>
    <w:rsid w:val="00AB1D1B"/>
    <w:rsid w:val="00AE11D2"/>
    <w:rsid w:val="00B64120"/>
    <w:rsid w:val="00B811E0"/>
    <w:rsid w:val="00B86371"/>
    <w:rsid w:val="00B93E26"/>
    <w:rsid w:val="00C03B72"/>
    <w:rsid w:val="00C23AD3"/>
    <w:rsid w:val="00C8413E"/>
    <w:rsid w:val="00CD2C6D"/>
    <w:rsid w:val="00D26C8B"/>
    <w:rsid w:val="00D533DF"/>
    <w:rsid w:val="00D93CE8"/>
    <w:rsid w:val="00DB5FE0"/>
    <w:rsid w:val="00E27A87"/>
    <w:rsid w:val="00E509D8"/>
    <w:rsid w:val="00EE10E5"/>
    <w:rsid w:val="00F00756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BC53D"/>
  <w15:docId w15:val="{7EE850E2-233D-5049-BC7D-A941516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3992"/>
    <w:rPr>
      <w:rFonts w:ascii="Arial" w:hAnsi="Arial" w:cs="Times New Roman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9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9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h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05DBA-9786-754A-8FB4-81D232C8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Garcia</dc:creator>
  <cp:keywords/>
  <dc:description/>
  <cp:lastModifiedBy>Paula Garcia</cp:lastModifiedBy>
  <cp:revision>10</cp:revision>
  <dcterms:created xsi:type="dcterms:W3CDTF">2024-01-23T14:47:00Z</dcterms:created>
  <dcterms:modified xsi:type="dcterms:W3CDTF">2024-01-25T14:47:00Z</dcterms:modified>
</cp:coreProperties>
</file>