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2034" w14:textId="129D4D44" w:rsidR="00EB7F37" w:rsidRPr="00134D0A" w:rsidRDefault="0046538E" w:rsidP="0078644D">
      <w:pPr>
        <w:spacing w:after="120"/>
        <w:jc w:val="center"/>
        <w:rPr>
          <w:rFonts w:ascii="IBM Plex Sans Text" w:hAnsi="IBM Plex Sans Text" w:cs="Calibri"/>
          <w:color w:val="30206B"/>
          <w:sz w:val="22"/>
          <w:szCs w:val="22"/>
          <w:lang w:val="en-US"/>
        </w:rPr>
      </w:pPr>
      <w:r w:rsidRPr="00134D0A">
        <w:rPr>
          <w:rFonts w:ascii="IBM Plex Sans SemiBold" w:eastAsia="IBM Plex Sans SemiBold" w:hAnsi="IBM Plex Sans SemiBold" w:cs="IBM Plex Sans SemiBold"/>
          <w:i/>
          <w:iCs/>
          <w:noProof/>
          <w:color w:val="30206B"/>
          <w:lang w:val="en-US"/>
        </w:rPr>
        <w:drawing>
          <wp:anchor distT="0" distB="0" distL="114300" distR="114300" simplePos="0" relativeHeight="251666432" behindDoc="1" locked="0" layoutInCell="1" allowOverlap="1" wp14:anchorId="47C02D62" wp14:editId="00980FCF">
            <wp:simplePos x="0" y="0"/>
            <wp:positionH relativeFrom="column">
              <wp:posOffset>5612892</wp:posOffset>
            </wp:positionH>
            <wp:positionV relativeFrom="page">
              <wp:posOffset>375285</wp:posOffset>
            </wp:positionV>
            <wp:extent cx="861695" cy="248285"/>
            <wp:effectExtent l="0" t="0" r="1905" b="63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80B27" w14:textId="2B9873C0" w:rsidR="00734BF4" w:rsidRPr="00134D0A" w:rsidRDefault="00EB7F37" w:rsidP="0078644D">
      <w:pPr>
        <w:spacing w:after="120"/>
        <w:ind w:right="260"/>
        <w:jc w:val="right"/>
        <w:rPr>
          <w:rFonts w:ascii="IBM Plex Sans Text" w:hAnsi="IBM Plex Sans Text" w:cs="Calibri"/>
          <w:i/>
          <w:iCs/>
          <w:color w:val="2F1F6B"/>
          <w:sz w:val="22"/>
          <w:szCs w:val="22"/>
          <w:lang w:val="en-US"/>
        </w:rPr>
      </w:pPr>
      <w:r w:rsidRPr="00134D0A">
        <w:rPr>
          <w:rFonts w:ascii="IBM Plex Sans Text" w:hAnsi="IBM Plex Sans Text" w:cs="Calibri"/>
          <w:i/>
          <w:iCs/>
          <w:color w:val="2F1F6B"/>
          <w:sz w:val="22"/>
          <w:szCs w:val="22"/>
          <w:lang w:val="en-US"/>
        </w:rPr>
        <w:t>[Company Logo]</w:t>
      </w:r>
    </w:p>
    <w:p w14:paraId="53E5C19C" w14:textId="2EB79F49" w:rsidR="00990ACA" w:rsidRPr="00A807CE" w:rsidRDefault="002F2949" w:rsidP="00A807CE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Indeed</w:t>
      </w:r>
      <w:r w:rsidR="00EB46E8" w:rsidRPr="00134D0A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 xml:space="preserve"> Job Posting</w:t>
      </w:r>
      <w:r w:rsidR="00EB7F37" w:rsidRPr="00134D0A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 xml:space="preserve"> Template</w:t>
      </w:r>
    </w:p>
    <w:p w14:paraId="60BAD620" w14:textId="31251DCD" w:rsidR="0078644D" w:rsidRPr="00C56B86" w:rsidRDefault="0078644D" w:rsidP="00C56B86">
      <w:pPr>
        <w:widowControl w:val="0"/>
        <w:spacing w:after="240"/>
        <w:ind w:hanging="284"/>
        <w:rPr>
          <w:rFonts w:ascii="IBM Plex Sans Medium" w:eastAsia="IBM Plex Sans SemiBold" w:hAnsi="IBM Plex Sans Medium" w:cs="IBM Plex Sans SemiBold"/>
          <w:color w:val="30206B"/>
          <w:lang w:val="en-US"/>
        </w:rPr>
      </w:pPr>
      <w:r w:rsidRPr="00134D0A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39C27" wp14:editId="3F893C8B">
                <wp:simplePos x="0" y="0"/>
                <wp:positionH relativeFrom="column">
                  <wp:posOffset>-3490</wp:posOffset>
                </wp:positionH>
                <wp:positionV relativeFrom="paragraph">
                  <wp:posOffset>181116</wp:posOffset>
                </wp:positionV>
                <wp:extent cx="6519463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4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020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5C0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25pt" to="513.1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" strokecolor="#30206b" strokeweight=".5pt">
                <v:stroke joinstyle="miter"/>
              </v:line>
            </w:pict>
          </mc:Fallback>
        </mc:AlternateContent>
      </w:r>
    </w:p>
    <w:p w14:paraId="1AFCF1E5" w14:textId="77777777" w:rsidR="0078644D" w:rsidRPr="00134D0A" w:rsidRDefault="0078644D" w:rsidP="00EB46E8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410"/>
        <w:gridCol w:w="2693"/>
      </w:tblGrid>
      <w:tr w:rsidR="00134D0A" w:rsidRPr="00134D0A" w14:paraId="2EB3B0F7" w14:textId="77777777" w:rsidTr="00A807CE">
        <w:trPr>
          <w:trHeight w:val="680"/>
        </w:trPr>
        <w:tc>
          <w:tcPr>
            <w:tcW w:w="2835" w:type="dxa"/>
            <w:shd w:val="clear" w:color="auto" w:fill="D0F3FF"/>
            <w:vAlign w:val="center"/>
          </w:tcPr>
          <w:p w14:paraId="3C40AC94" w14:textId="660BB88D" w:rsidR="00E92F41" w:rsidRPr="00C56B86" w:rsidRDefault="002F2949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Job title</w:t>
            </w:r>
          </w:p>
        </w:tc>
        <w:tc>
          <w:tcPr>
            <w:tcW w:w="2552" w:type="dxa"/>
            <w:vAlign w:val="center"/>
          </w:tcPr>
          <w:p w14:paraId="182981E2" w14:textId="7C1D785F" w:rsidR="00E92F41" w:rsidRPr="00621F70" w:rsidRDefault="002F2949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</w:t>
            </w:r>
            <w:r w:rsidR="004178E1"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Job title</w:t>
            </w: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]</w:t>
            </w:r>
          </w:p>
        </w:tc>
        <w:tc>
          <w:tcPr>
            <w:tcW w:w="2410" w:type="dxa"/>
            <w:shd w:val="clear" w:color="auto" w:fill="D0F3FF"/>
            <w:vAlign w:val="center"/>
          </w:tcPr>
          <w:p w14:paraId="0B6885F5" w14:textId="3724275B" w:rsidR="00E92F41" w:rsidRPr="00C56B86" w:rsidRDefault="004178E1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Job type</w:t>
            </w:r>
          </w:p>
        </w:tc>
        <w:tc>
          <w:tcPr>
            <w:tcW w:w="2693" w:type="dxa"/>
            <w:vAlign w:val="center"/>
          </w:tcPr>
          <w:p w14:paraId="43E7CD16" w14:textId="5B14417C" w:rsidR="00E92F41" w:rsidRPr="00621F70" w:rsidRDefault="004178E1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[Full-time, Part-time…]</w:t>
            </w:r>
          </w:p>
        </w:tc>
      </w:tr>
      <w:tr w:rsidR="00134D0A" w:rsidRPr="00134D0A" w14:paraId="30687927" w14:textId="77777777" w:rsidTr="00A807CE">
        <w:trPr>
          <w:trHeight w:val="680"/>
        </w:trPr>
        <w:tc>
          <w:tcPr>
            <w:tcW w:w="2835" w:type="dxa"/>
            <w:shd w:val="clear" w:color="auto" w:fill="D0F3FF"/>
            <w:vAlign w:val="center"/>
          </w:tcPr>
          <w:p w14:paraId="12E0DB6A" w14:textId="5FA86B95" w:rsidR="00E92F41" w:rsidRPr="00C56B86" w:rsidRDefault="004178E1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Company name</w:t>
            </w:r>
          </w:p>
        </w:tc>
        <w:tc>
          <w:tcPr>
            <w:tcW w:w="2552" w:type="dxa"/>
            <w:vAlign w:val="center"/>
          </w:tcPr>
          <w:p w14:paraId="574E2C8D" w14:textId="1DCFA7A5" w:rsidR="00E92F41" w:rsidRPr="00621F70" w:rsidRDefault="004178E1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[Your company name]</w:t>
            </w:r>
          </w:p>
        </w:tc>
        <w:tc>
          <w:tcPr>
            <w:tcW w:w="2410" w:type="dxa"/>
            <w:shd w:val="clear" w:color="auto" w:fill="D0F3FF"/>
            <w:vAlign w:val="center"/>
          </w:tcPr>
          <w:p w14:paraId="6D0FFC28" w14:textId="08532F03" w:rsidR="00E92F41" w:rsidRPr="00C56B86" w:rsidRDefault="004178E1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Job location</w:t>
            </w:r>
          </w:p>
        </w:tc>
        <w:tc>
          <w:tcPr>
            <w:tcW w:w="2693" w:type="dxa"/>
            <w:vAlign w:val="center"/>
          </w:tcPr>
          <w:p w14:paraId="194969B1" w14:textId="61307155" w:rsidR="00E92F41" w:rsidRPr="00621F70" w:rsidRDefault="004178E1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[Job location]</w:t>
            </w:r>
          </w:p>
        </w:tc>
      </w:tr>
      <w:tr w:rsidR="004178E1" w:rsidRPr="00134D0A" w14:paraId="0B1FEF60" w14:textId="77777777" w:rsidTr="00A807CE">
        <w:trPr>
          <w:trHeight w:val="680"/>
        </w:trPr>
        <w:tc>
          <w:tcPr>
            <w:tcW w:w="2835" w:type="dxa"/>
            <w:shd w:val="clear" w:color="auto" w:fill="D0F3FF"/>
            <w:vAlign w:val="center"/>
          </w:tcPr>
          <w:p w14:paraId="28F089CE" w14:textId="35BEFD9E" w:rsidR="004178E1" w:rsidRDefault="00210F43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Employer vs agency</w:t>
            </w:r>
          </w:p>
        </w:tc>
        <w:tc>
          <w:tcPr>
            <w:tcW w:w="2552" w:type="dxa"/>
            <w:vAlign w:val="center"/>
          </w:tcPr>
          <w:p w14:paraId="2EE35CEF" w14:textId="4BFA441F" w:rsidR="004178E1" w:rsidRPr="00621F70" w:rsidRDefault="00210F43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[Employer or recruitment agency]</w:t>
            </w:r>
          </w:p>
        </w:tc>
        <w:tc>
          <w:tcPr>
            <w:tcW w:w="2410" w:type="dxa"/>
            <w:shd w:val="clear" w:color="auto" w:fill="D0F3FF"/>
            <w:vAlign w:val="center"/>
          </w:tcPr>
          <w:p w14:paraId="63710008" w14:textId="14FB0F59" w:rsidR="004178E1" w:rsidRDefault="004178E1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Salary</w:t>
            </w:r>
          </w:p>
        </w:tc>
        <w:tc>
          <w:tcPr>
            <w:tcW w:w="2693" w:type="dxa"/>
            <w:vAlign w:val="center"/>
          </w:tcPr>
          <w:p w14:paraId="011B307D" w14:textId="16F346BA" w:rsidR="004178E1" w:rsidRPr="00621F70" w:rsidRDefault="004178E1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[Salary range]</w:t>
            </w:r>
          </w:p>
        </w:tc>
      </w:tr>
      <w:tr w:rsidR="00C2100E" w:rsidRPr="00134D0A" w14:paraId="68C3CCD0" w14:textId="77777777" w:rsidTr="00A807CE">
        <w:trPr>
          <w:trHeight w:val="680"/>
        </w:trPr>
        <w:tc>
          <w:tcPr>
            <w:tcW w:w="2835" w:type="dxa"/>
            <w:shd w:val="clear" w:color="auto" w:fill="D0F3FF"/>
            <w:vAlign w:val="center"/>
          </w:tcPr>
          <w:p w14:paraId="43F8DCDF" w14:textId="3741F2E6" w:rsidR="00C2100E" w:rsidRDefault="00C2100E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Hires needed</w:t>
            </w:r>
          </w:p>
        </w:tc>
        <w:tc>
          <w:tcPr>
            <w:tcW w:w="2552" w:type="dxa"/>
            <w:vAlign w:val="center"/>
          </w:tcPr>
          <w:p w14:paraId="3D3E2FBA" w14:textId="39263745" w:rsidR="00C2100E" w:rsidRPr="00621F70" w:rsidRDefault="00C2100E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[1,2,3…]</w:t>
            </w:r>
          </w:p>
        </w:tc>
        <w:tc>
          <w:tcPr>
            <w:tcW w:w="2410" w:type="dxa"/>
            <w:shd w:val="clear" w:color="auto" w:fill="D0F3FF"/>
            <w:vAlign w:val="center"/>
          </w:tcPr>
          <w:p w14:paraId="15B9CECF" w14:textId="68D03ABA" w:rsidR="00C2100E" w:rsidRDefault="00C2100E" w:rsidP="00E92F41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color w:val="30206B"/>
                <w:sz w:val="28"/>
                <w:szCs w:val="28"/>
                <w:lang w:val="en-US"/>
              </w:rPr>
              <w:t>Hire date</w:t>
            </w:r>
          </w:p>
        </w:tc>
        <w:tc>
          <w:tcPr>
            <w:tcW w:w="2693" w:type="dxa"/>
            <w:vAlign w:val="center"/>
          </w:tcPr>
          <w:p w14:paraId="143FA5AE" w14:textId="7E44195A" w:rsidR="00C2100E" w:rsidRPr="00621F70" w:rsidRDefault="00C2100E" w:rsidP="00E92F41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sz w:val="23"/>
                <w:szCs w:val="23"/>
                <w:lang w:val="en-US"/>
              </w:rPr>
              <w:t>[Expected hire date]</w:t>
            </w:r>
          </w:p>
        </w:tc>
      </w:tr>
    </w:tbl>
    <w:p w14:paraId="55FC62E5" w14:textId="77777777" w:rsidR="00B90816" w:rsidRDefault="00B90816" w:rsidP="0078644D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C56B86" w:rsidRPr="00134D0A" w14:paraId="779B4A6A" w14:textId="77777777" w:rsidTr="00851213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E08FA" w14:textId="0C128A5E" w:rsidR="00C56B86" w:rsidRPr="00134D0A" w:rsidRDefault="002F2949" w:rsidP="00851213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 xml:space="preserve">Job </w:t>
            </w:r>
            <w:r w:rsidR="00621F70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d</w:t>
            </w:r>
            <w:r w:rsidR="004178E1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escription</w:t>
            </w:r>
            <w:r w:rsidR="00F35574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 xml:space="preserve"> </w:t>
            </w:r>
          </w:p>
        </w:tc>
      </w:tr>
      <w:tr w:rsidR="00C56B86" w:rsidRPr="00134D0A" w14:paraId="01CFD6BB" w14:textId="77777777" w:rsidTr="00A807CE">
        <w:trPr>
          <w:trHeight w:val="2985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B069" w14:textId="77777777" w:rsidR="00621F70" w:rsidRDefault="00621F70" w:rsidP="00851213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4178E1" w:rsidRPr="004178E1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 brief description of the position's responsibilities, requirements, and qualifications.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  <w:r w:rsidR="00C2100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</w:r>
          </w:p>
          <w:p w14:paraId="1B82BE6B" w14:textId="70F43D1F" w:rsidR="00C56B86" w:rsidRPr="00134D0A" w:rsidRDefault="00621F70" w:rsidP="00851213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4178E1" w:rsidRPr="004178E1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Include two or three features of the position that are likely to attract candidates.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16785D8F" w14:textId="77777777" w:rsidR="00A807CE" w:rsidRPr="00134D0A" w:rsidRDefault="00A807CE" w:rsidP="00A807CE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A807CE" w:rsidRPr="00134D0A" w14:paraId="6C3701E5" w14:textId="77777777" w:rsidTr="00D1795A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9EEB3" w14:textId="77777777" w:rsidR="00A807CE" w:rsidRPr="00134D0A" w:rsidRDefault="00A807CE" w:rsidP="00D1795A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Company description</w:t>
            </w:r>
          </w:p>
        </w:tc>
      </w:tr>
      <w:tr w:rsidR="00A807CE" w:rsidRPr="00134D0A" w14:paraId="5278D370" w14:textId="77777777" w:rsidTr="00A807CE">
        <w:trPr>
          <w:trHeight w:val="3099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D810" w14:textId="77777777" w:rsidR="00621F70" w:rsidRDefault="00621F70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A807CE" w:rsidRPr="00134D0A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 brief overview of your company, its mission, and its va</w:t>
            </w:r>
            <w:r w:rsidR="00A807C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lues.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1550A93A" w14:textId="3518B9FE" w:rsidR="00A807CE" w:rsidRPr="00134D0A" w:rsidRDefault="00A807CE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</w:r>
            <w:r w:rsid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Pr="00F35574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 description of your company's culture and what it is like to work there.</w:t>
            </w:r>
            <w:r w:rsid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56027910" w14:textId="77777777" w:rsidR="00A807CE" w:rsidRDefault="00A807CE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p w14:paraId="0CBA63C7" w14:textId="77777777" w:rsidR="00A807CE" w:rsidRDefault="00A807CE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p w14:paraId="3F5F0806" w14:textId="77777777" w:rsidR="00A807CE" w:rsidRDefault="00A807CE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p w14:paraId="54A34419" w14:textId="77777777" w:rsidR="00A807CE" w:rsidRDefault="00A807CE" w:rsidP="0078644D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p w14:paraId="271B3268" w14:textId="77777777" w:rsidR="00814C10" w:rsidRDefault="00814C10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p w14:paraId="40713A61" w14:textId="77777777" w:rsidR="00814C10" w:rsidRDefault="00814C10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p w14:paraId="78AD119F" w14:textId="77777777" w:rsidR="00814C10" w:rsidRPr="00814C10" w:rsidRDefault="00814C10" w:rsidP="0078644D">
      <w:pPr>
        <w:rPr>
          <w:rFonts w:ascii="IBM Plex Sans SemiBold" w:eastAsia="IBM Plex Sans SemiBold" w:hAnsi="IBM Plex Sans SemiBold" w:cs="IBM Plex Sans SemiBold"/>
          <w:color w:val="30206B"/>
        </w:rPr>
      </w:pPr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C2100E" w:rsidRPr="00134D0A" w14:paraId="6DB0EA9B" w14:textId="77777777" w:rsidTr="00D1795A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EF2A" w14:textId="511FD63C" w:rsidR="00C2100E" w:rsidRPr="00134D0A" w:rsidRDefault="00A807CE" w:rsidP="00D1795A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 xml:space="preserve">Salary &amp; </w:t>
            </w:r>
            <w:r w:rsidR="00621F70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b</w:t>
            </w:r>
            <w:r w:rsidR="00C2100E" w:rsidRPr="00134D0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enefits</w:t>
            </w:r>
          </w:p>
        </w:tc>
      </w:tr>
      <w:tr w:rsidR="00C2100E" w:rsidRPr="00134D0A" w14:paraId="79139564" w14:textId="77777777" w:rsidTr="00A807CE">
        <w:trPr>
          <w:trHeight w:val="2127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4009" w14:textId="02E8B19C" w:rsidR="00C2100E" w:rsidRPr="00134D0A" w:rsidRDefault="00621F70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C2100E" w:rsidRPr="00134D0A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The compensation and benefits offered by the company, such as salary, health insurance, and retirement plans.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2B165956" w14:textId="77777777" w:rsidR="00C2100E" w:rsidRPr="00621F70" w:rsidRDefault="00C2100E" w:rsidP="00D1795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Flexible working hours and working from home arrangements</w:t>
            </w:r>
          </w:p>
          <w:p w14:paraId="136DF756" w14:textId="77777777" w:rsidR="00C2100E" w:rsidRPr="00621F70" w:rsidRDefault="00C2100E" w:rsidP="00D1795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benefit here]</w:t>
            </w:r>
          </w:p>
          <w:p w14:paraId="06E832BC" w14:textId="77777777" w:rsidR="00C2100E" w:rsidRPr="00621F70" w:rsidRDefault="00C2100E" w:rsidP="00D1795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benefit here]</w:t>
            </w:r>
          </w:p>
          <w:p w14:paraId="7CB64F77" w14:textId="046FF6E0" w:rsidR="00C2100E" w:rsidRPr="00134D0A" w:rsidRDefault="00C2100E" w:rsidP="00D1795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benefit here]</w:t>
            </w:r>
          </w:p>
        </w:tc>
      </w:tr>
    </w:tbl>
    <w:p w14:paraId="2D3F1163" w14:textId="77777777" w:rsidR="00C2100E" w:rsidRPr="00134D0A" w:rsidRDefault="00C2100E" w:rsidP="0078644D">
      <w:pPr>
        <w:rPr>
          <w:rFonts w:ascii="IBM Plex Sans SemiBold" w:eastAsia="IBM Plex Sans SemiBold" w:hAnsi="IBM Plex Sans SemiBold" w:cs="IBM Plex Sans SemiBold"/>
          <w:color w:val="30206B"/>
          <w:lang w:val="en-US"/>
        </w:rPr>
      </w:pPr>
    </w:p>
    <w:tbl>
      <w:tblPr>
        <w:tblW w:w="10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8"/>
      </w:tblGrid>
      <w:tr w:rsidR="00134D0A" w:rsidRPr="00134D0A" w14:paraId="57F8D9DC" w14:textId="77777777" w:rsidTr="00134D0A">
        <w:trPr>
          <w:trHeight w:val="21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316A8" w14:textId="591595D5" w:rsidR="00134D0A" w:rsidRPr="00134D0A" w:rsidRDefault="00210F43" w:rsidP="00851213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Applicant qualifications</w:t>
            </w:r>
          </w:p>
        </w:tc>
      </w:tr>
      <w:tr w:rsidR="00134D0A" w:rsidRPr="00134D0A" w14:paraId="497BE33E" w14:textId="77777777" w:rsidTr="00210F43">
        <w:trPr>
          <w:trHeight w:val="3087"/>
          <w:jc w:val="center"/>
        </w:trPr>
        <w:tc>
          <w:tcPr>
            <w:tcW w:w="1049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97CF" w14:textId="7274D846" w:rsidR="00210F43" w:rsidRPr="00134D0A" w:rsidRDefault="00621F70" w:rsidP="00210F43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210F43" w:rsidRPr="00134D0A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The skills, experience, education, and other requirements for the position.</w:t>
            </w:r>
            <w:r w:rsidR="004C72CB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Specify </w:t>
            </w:r>
            <w:proofErr w:type="spellStart"/>
            <w:r w:rsidR="004C72CB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wheather</w:t>
            </w:r>
            <w:proofErr w:type="spellEnd"/>
            <w:r w:rsidR="004C72CB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these are preferred or required.</w:t>
            </w:r>
            <w:r w:rsidR="00210F43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  <w:t>You have the option to select if you want to get notified only if the candidates meet all the required criteria.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154570E1" w14:textId="3A88BC10" w:rsidR="00210F43" w:rsidRPr="00621F70" w:rsidRDefault="00621F70" w:rsidP="00210F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[Example: </w:t>
            </w:r>
            <w:r w:rsidR="00210F43"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Minimum 1 year of copywriting experience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5A30B6E3" w14:textId="77777777" w:rsidR="00210F43" w:rsidRPr="00621F70" w:rsidRDefault="00210F43" w:rsidP="00210F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education here]</w:t>
            </w:r>
          </w:p>
          <w:p w14:paraId="7621F5F1" w14:textId="77777777" w:rsidR="00134D0A" w:rsidRPr="00621F70" w:rsidRDefault="00210F43" w:rsidP="00210F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requirement here]</w:t>
            </w:r>
          </w:p>
          <w:p w14:paraId="4B1091A9" w14:textId="77777777" w:rsidR="00210F43" w:rsidRPr="00621F70" w:rsidRDefault="00210F43" w:rsidP="00210F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languages]</w:t>
            </w:r>
          </w:p>
          <w:p w14:paraId="536323E2" w14:textId="77777777" w:rsidR="00210F43" w:rsidRPr="00621F70" w:rsidRDefault="00210F43" w:rsidP="00210F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desired start date]</w:t>
            </w:r>
          </w:p>
          <w:p w14:paraId="3A54277E" w14:textId="55EF3C0F" w:rsidR="004C72CB" w:rsidRPr="004C72CB" w:rsidRDefault="004C72CB" w:rsidP="004C72CB">
            <w:pPr>
              <w:widowControl w:val="0"/>
              <w:ind w:left="360"/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lang w:val="en-US"/>
              </w:rPr>
            </w:pPr>
          </w:p>
        </w:tc>
      </w:tr>
    </w:tbl>
    <w:p w14:paraId="165B5353" w14:textId="238A3093" w:rsidR="00B90816" w:rsidRDefault="00B90816" w:rsidP="0007730F">
      <w:pPr>
        <w:spacing w:line="276" w:lineRule="auto"/>
        <w:rPr>
          <w:rFonts w:ascii="IBM Plex Sans Text" w:hAnsi="IBM Plex Sans Text" w:cs="Calibri"/>
          <w:b/>
          <w:bCs/>
          <w:color w:val="301F6B"/>
        </w:rPr>
      </w:pPr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C2100E" w:rsidRPr="00134D0A" w14:paraId="7EBA6708" w14:textId="77777777" w:rsidTr="00D1795A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9F074" w14:textId="77777777" w:rsidR="00C2100E" w:rsidRPr="00134D0A" w:rsidRDefault="00C2100E" w:rsidP="00D1795A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How to apply</w:t>
            </w:r>
          </w:p>
        </w:tc>
      </w:tr>
      <w:tr w:rsidR="00C2100E" w:rsidRPr="00134D0A" w14:paraId="0109572B" w14:textId="77777777" w:rsidTr="00D1795A">
        <w:trPr>
          <w:trHeight w:val="1298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9664" w14:textId="5C82563F" w:rsidR="00C2100E" w:rsidRPr="00C56B86" w:rsidRDefault="00621F70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C2100E" w:rsidRPr="004178E1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Instructions on how to submit an application for the position,</w:t>
            </w:r>
            <w:r w:rsidR="00C2100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as well as the application deadline,</w:t>
            </w:r>
            <w:r w:rsidR="00C2100E" w:rsidRPr="004178E1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including the website or email address to contact. Ensure interested candidates know what to do next. If possible, hyperlink to your application page.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7ADC9735" w14:textId="77777777" w:rsidR="00C2100E" w:rsidRDefault="00C2100E" w:rsidP="0007730F">
      <w:pPr>
        <w:spacing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</w:p>
    <w:tbl>
      <w:tblPr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C2100E" w:rsidRPr="00134D0A" w14:paraId="2A4A7E4E" w14:textId="77777777" w:rsidTr="00D1795A">
        <w:trPr>
          <w:trHeight w:val="21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14F43" w14:textId="28F8EDFD" w:rsidR="00C2100E" w:rsidRPr="00134D0A" w:rsidRDefault="00C2100E" w:rsidP="00D1795A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Application settings</w:t>
            </w:r>
          </w:p>
        </w:tc>
      </w:tr>
      <w:tr w:rsidR="00C2100E" w:rsidRPr="00134D0A" w14:paraId="4A02EDCB" w14:textId="77777777" w:rsidTr="00D1795A">
        <w:trPr>
          <w:trHeight w:val="1298"/>
          <w:jc w:val="center"/>
        </w:trPr>
        <w:tc>
          <w:tcPr>
            <w:tcW w:w="105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6B6" w14:textId="77777777" w:rsidR="00621F70" w:rsidRDefault="00621F70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C2100E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Decide how you would like to receive applications (Email, phone, In-person) and if you want applicants to submit a resume.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06DC3C53" w14:textId="325560AA" w:rsidR="00C2100E" w:rsidRPr="00C56B86" w:rsidRDefault="00C2100E" w:rsidP="00D1795A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</w:r>
            <w:r w:rsid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You can also include the email address where daily updates about the job will be sent to.</w:t>
            </w:r>
            <w:r w:rsidR="00621F7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 </w:t>
            </w:r>
          </w:p>
        </w:tc>
      </w:tr>
    </w:tbl>
    <w:p w14:paraId="23B44241" w14:textId="77777777" w:rsidR="00C56B86" w:rsidRDefault="00C56B86" w:rsidP="0007730F">
      <w:pPr>
        <w:spacing w:line="276" w:lineRule="auto"/>
        <w:rPr>
          <w:rFonts w:ascii="IBM Plex Sans Text" w:hAnsi="IBM Plex Sans Text" w:cs="Calibri"/>
          <w:b/>
          <w:bCs/>
          <w:color w:val="301F6B"/>
          <w:lang w:val="en-US"/>
        </w:rPr>
      </w:pPr>
    </w:p>
    <w:p w14:paraId="42609090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69F2DC62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2CE806B2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5C51492F" w14:textId="45BBA3D2" w:rsidR="004B07F4" w:rsidRDefault="004B07F4">
      <w:pPr>
        <w:rPr>
          <w:rFonts w:ascii="IBM Plex Sans Text" w:hAnsi="IBM Plex Sans Text"/>
          <w:noProof/>
          <w:sz w:val="22"/>
          <w:szCs w:val="22"/>
          <w:lang w:val="en-US"/>
        </w:rPr>
      </w:pPr>
      <w:r>
        <w:rPr>
          <w:rFonts w:ascii="IBM Plex Sans Text" w:hAnsi="IBM Plex Sans Text"/>
          <w:noProof/>
          <w:sz w:val="22"/>
          <w:szCs w:val="22"/>
          <w:lang w:val="en-US"/>
        </w:rPr>
        <w:br w:type="page"/>
      </w:r>
    </w:p>
    <w:p w14:paraId="4A8893D8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5D8B4A10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4BA8B436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101306D4" w14:textId="77777777" w:rsidR="00B1228E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</w:p>
    <w:p w14:paraId="38633FFC" w14:textId="2127488D" w:rsidR="00D05075" w:rsidRPr="004C72CB" w:rsidRDefault="00B1228E">
      <w:pPr>
        <w:rPr>
          <w:rFonts w:ascii="IBM Plex Sans Text" w:hAnsi="IBM Plex Sans Text"/>
          <w:noProof/>
          <w:sz w:val="22"/>
          <w:szCs w:val="22"/>
          <w:lang w:val="en-US"/>
        </w:rPr>
      </w:pPr>
      <w:r>
        <w:rPr>
          <w:rFonts w:ascii="IBM Plex Sans Text" w:hAnsi="IBM Plex Sans Text"/>
          <w:noProof/>
          <w:sz w:val="22"/>
          <w:szCs w:val="22"/>
          <w:lang w:val="en-US"/>
        </w:rPr>
        <w:br/>
      </w:r>
      <w:r w:rsidR="000D2329" w:rsidRPr="00134D0A">
        <w:rPr>
          <w:rFonts w:ascii="IBM Plex Sans Text" w:hAnsi="IBM Plex Sans Text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Pr="00134D0A" w:rsidRDefault="00D05075">
      <w:pPr>
        <w:rPr>
          <w:rFonts w:ascii="IBM Plex Sans Text" w:hAnsi="IBM Plex Sans Text" w:cs="Calibri"/>
          <w:color w:val="000000"/>
          <w:sz w:val="22"/>
          <w:szCs w:val="22"/>
          <w:lang w:val="en-US"/>
        </w:rPr>
      </w:pPr>
    </w:p>
    <w:p w14:paraId="3BFC6CCC" w14:textId="7D16E640" w:rsidR="00D05075" w:rsidRPr="00134D0A" w:rsidRDefault="00D05075">
      <w:pPr>
        <w:rPr>
          <w:rFonts w:ascii="IBM Plex Sans Text" w:hAnsi="IBM Plex Sans Text" w:cs="Calibri"/>
          <w:color w:val="000000"/>
          <w:sz w:val="22"/>
          <w:szCs w:val="22"/>
          <w:lang w:val="en-US"/>
        </w:rPr>
      </w:pPr>
    </w:p>
    <w:p w14:paraId="7DA1EBD8" w14:textId="7B2A961D" w:rsidR="00E03A4A" w:rsidRPr="00134D0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  <w:lang w:val="en-US"/>
        </w:rPr>
      </w:pPr>
    </w:p>
    <w:p w14:paraId="4606C05E" w14:textId="77777777" w:rsidR="00952B30" w:rsidRPr="00134D0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  <w:lang w:val="en-US"/>
        </w:rPr>
      </w:pPr>
    </w:p>
    <w:p w14:paraId="6840181D" w14:textId="0BAEC54C" w:rsidR="00E03A4A" w:rsidRPr="00134D0A" w:rsidRDefault="00E03A4A" w:rsidP="00E03A4A">
      <w:pPr>
        <w:rPr>
          <w:lang w:val="en-US"/>
        </w:rPr>
      </w:pPr>
    </w:p>
    <w:p w14:paraId="0D365324" w14:textId="2E75E1A7" w:rsidR="00E03A4A" w:rsidRPr="00134D0A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0C3FD046" w14:textId="5668ABA2" w:rsidR="00514C00" w:rsidRPr="00134D0A" w:rsidRDefault="00514C00">
      <w:pPr>
        <w:rPr>
          <w:rFonts w:ascii="IBM Plex Sans Text" w:hAnsi="IBM Plex Sans Text"/>
          <w:lang w:val="en-US"/>
        </w:rPr>
      </w:pPr>
    </w:p>
    <w:sectPr w:rsidR="00514C00" w:rsidRPr="00134D0A" w:rsidSect="007F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AB2" w14:textId="77777777" w:rsidR="00880B82" w:rsidRDefault="00880B82" w:rsidP="008406E8">
      <w:r>
        <w:separator/>
      </w:r>
    </w:p>
  </w:endnote>
  <w:endnote w:type="continuationSeparator" w:id="0">
    <w:p w14:paraId="372FBC2C" w14:textId="77777777" w:rsidR="00880B82" w:rsidRDefault="00880B82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292A" w14:textId="77777777" w:rsidR="00880B82" w:rsidRDefault="00880B82" w:rsidP="008406E8">
      <w:r>
        <w:separator/>
      </w:r>
    </w:p>
  </w:footnote>
  <w:footnote w:type="continuationSeparator" w:id="0">
    <w:p w14:paraId="53A70E6E" w14:textId="77777777" w:rsidR="00880B82" w:rsidRDefault="00880B82" w:rsidP="0084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A39AF"/>
    <w:multiLevelType w:val="hybridMultilevel"/>
    <w:tmpl w:val="7DEC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3"/>
  </w:num>
  <w:num w:numId="5" w16cid:durableId="1365710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7730F"/>
    <w:rsid w:val="0008234C"/>
    <w:rsid w:val="00086731"/>
    <w:rsid w:val="000D2329"/>
    <w:rsid w:val="000F7C6A"/>
    <w:rsid w:val="00134D0A"/>
    <w:rsid w:val="001D569A"/>
    <w:rsid w:val="00202E2E"/>
    <w:rsid w:val="00210F43"/>
    <w:rsid w:val="00251F06"/>
    <w:rsid w:val="0025448A"/>
    <w:rsid w:val="002F2949"/>
    <w:rsid w:val="003D4330"/>
    <w:rsid w:val="004178E1"/>
    <w:rsid w:val="00444117"/>
    <w:rsid w:val="0046538E"/>
    <w:rsid w:val="00476172"/>
    <w:rsid w:val="004B07F4"/>
    <w:rsid w:val="004C72CB"/>
    <w:rsid w:val="004D0AF0"/>
    <w:rsid w:val="004D53D3"/>
    <w:rsid w:val="004D74D4"/>
    <w:rsid w:val="00514C00"/>
    <w:rsid w:val="00520CE4"/>
    <w:rsid w:val="005B2426"/>
    <w:rsid w:val="005E1DD6"/>
    <w:rsid w:val="005F4B11"/>
    <w:rsid w:val="00615423"/>
    <w:rsid w:val="00621F70"/>
    <w:rsid w:val="0062332F"/>
    <w:rsid w:val="00657575"/>
    <w:rsid w:val="006964D2"/>
    <w:rsid w:val="006A50EC"/>
    <w:rsid w:val="00734BF4"/>
    <w:rsid w:val="0078644D"/>
    <w:rsid w:val="007F50A7"/>
    <w:rsid w:val="00814C10"/>
    <w:rsid w:val="00835AEF"/>
    <w:rsid w:val="008406E8"/>
    <w:rsid w:val="00880B82"/>
    <w:rsid w:val="00914A57"/>
    <w:rsid w:val="0093056A"/>
    <w:rsid w:val="009524A2"/>
    <w:rsid w:val="00952B30"/>
    <w:rsid w:val="0098425C"/>
    <w:rsid w:val="00990ACA"/>
    <w:rsid w:val="009E1855"/>
    <w:rsid w:val="00A807CE"/>
    <w:rsid w:val="00A90648"/>
    <w:rsid w:val="00B1228E"/>
    <w:rsid w:val="00B90816"/>
    <w:rsid w:val="00C2100E"/>
    <w:rsid w:val="00C56B86"/>
    <w:rsid w:val="00D05075"/>
    <w:rsid w:val="00D36B68"/>
    <w:rsid w:val="00D45F17"/>
    <w:rsid w:val="00D84DDE"/>
    <w:rsid w:val="00D85EBC"/>
    <w:rsid w:val="00E03A4A"/>
    <w:rsid w:val="00E105F4"/>
    <w:rsid w:val="00E70EB4"/>
    <w:rsid w:val="00E92F41"/>
    <w:rsid w:val="00EB1AB4"/>
    <w:rsid w:val="00EB46E8"/>
    <w:rsid w:val="00EB7F37"/>
    <w:rsid w:val="00ED0D59"/>
    <w:rsid w:val="00F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F7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3</cp:revision>
  <dcterms:created xsi:type="dcterms:W3CDTF">2023-12-07T10:59:00Z</dcterms:created>
  <dcterms:modified xsi:type="dcterms:W3CDTF">2023-12-07T11:47:00Z</dcterms:modified>
</cp:coreProperties>
</file>